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41C13" w14:textId="77777777" w:rsidR="002B04BA" w:rsidRDefault="002B04BA" w:rsidP="000D6FFF">
      <w:pPr>
        <w:shd w:val="clear" w:color="auto" w:fill="FFFFFF"/>
        <w:spacing w:after="0" w:line="240" w:lineRule="auto"/>
        <w:jc w:val="center"/>
        <w:rPr>
          <w:rFonts w:ascii="Arial" w:eastAsia="Times New Roman" w:hAnsi="Arial" w:cs="Arial"/>
          <w:b/>
          <w:bCs/>
          <w:i/>
          <w:iCs/>
          <w:color w:val="242424"/>
          <w:sz w:val="24"/>
          <w:szCs w:val="24"/>
          <w:bdr w:val="none" w:sz="0" w:space="0" w:color="auto" w:frame="1"/>
          <w:lang w:eastAsia="es-PA"/>
        </w:rPr>
      </w:pPr>
    </w:p>
    <w:p w14:paraId="09873118" w14:textId="0BEE5A8A" w:rsidR="009B15F9" w:rsidRPr="00BD1E49" w:rsidRDefault="00CA213D" w:rsidP="000D6FFF">
      <w:pPr>
        <w:shd w:val="clear" w:color="auto" w:fill="FFFFFF"/>
        <w:spacing w:after="0" w:line="240" w:lineRule="auto"/>
        <w:jc w:val="center"/>
        <w:rPr>
          <w:rFonts w:ascii="Arial" w:eastAsia="Times New Roman" w:hAnsi="Arial" w:cs="Arial"/>
          <w:b/>
          <w:bCs/>
          <w:i/>
          <w:iCs/>
          <w:color w:val="242424"/>
          <w:sz w:val="24"/>
          <w:szCs w:val="24"/>
          <w:bdr w:val="none" w:sz="0" w:space="0" w:color="auto" w:frame="1"/>
          <w:lang w:eastAsia="es-PA"/>
        </w:rPr>
      </w:pPr>
      <w:r>
        <w:rPr>
          <w:rFonts w:ascii="Arial" w:eastAsia="Times New Roman" w:hAnsi="Arial" w:cs="Arial"/>
          <w:b/>
          <w:bCs/>
          <w:i/>
          <w:iCs/>
          <w:color w:val="242424"/>
          <w:sz w:val="24"/>
          <w:szCs w:val="24"/>
          <w:bdr w:val="none" w:sz="0" w:space="0" w:color="auto" w:frame="1"/>
          <w:lang w:eastAsia="es-PA"/>
        </w:rPr>
        <w:t>Minsa:</w:t>
      </w:r>
      <w:r w:rsidR="00804A0A">
        <w:rPr>
          <w:rFonts w:ascii="Arial" w:eastAsia="Times New Roman" w:hAnsi="Arial" w:cs="Arial"/>
          <w:b/>
          <w:bCs/>
          <w:i/>
          <w:iCs/>
          <w:color w:val="242424"/>
          <w:sz w:val="24"/>
          <w:szCs w:val="24"/>
          <w:bdr w:val="none" w:sz="0" w:space="0" w:color="auto" w:frame="1"/>
          <w:lang w:eastAsia="es-PA"/>
        </w:rPr>
        <w:t xml:space="preserve"> “Población primer anillo de seguridad para evitar el COVID-19” </w:t>
      </w:r>
    </w:p>
    <w:p w14:paraId="3D15CC75" w14:textId="77777777" w:rsidR="000D6FFF" w:rsidRPr="00BD1E49" w:rsidRDefault="000D6FFF" w:rsidP="00A40696">
      <w:pPr>
        <w:shd w:val="clear" w:color="auto" w:fill="FFFFFF"/>
        <w:spacing w:after="0" w:line="240" w:lineRule="auto"/>
        <w:jc w:val="both"/>
        <w:rPr>
          <w:rFonts w:ascii="Arial" w:eastAsia="Times New Roman" w:hAnsi="Arial" w:cs="Arial"/>
          <w:b/>
          <w:bCs/>
          <w:i/>
          <w:iCs/>
          <w:color w:val="242424"/>
          <w:sz w:val="24"/>
          <w:szCs w:val="24"/>
          <w:lang w:val="es-PA" w:eastAsia="es-PA"/>
        </w:rPr>
      </w:pPr>
    </w:p>
    <w:p w14:paraId="479AABF7" w14:textId="6334AA8B" w:rsidR="00701357" w:rsidRPr="00BD1E49" w:rsidRDefault="00A40696" w:rsidP="00BD1E49">
      <w:pPr>
        <w:pStyle w:val="Prrafodelista"/>
        <w:numPr>
          <w:ilvl w:val="0"/>
          <w:numId w:val="4"/>
        </w:numPr>
        <w:shd w:val="clear" w:color="auto" w:fill="FFFFFF"/>
        <w:spacing w:after="0" w:line="240" w:lineRule="auto"/>
        <w:jc w:val="both"/>
        <w:rPr>
          <w:rFonts w:ascii="Arial" w:eastAsia="Times New Roman" w:hAnsi="Arial" w:cs="Arial"/>
          <w:b/>
          <w:bCs/>
          <w:i/>
          <w:iCs/>
          <w:color w:val="242424"/>
          <w:sz w:val="24"/>
          <w:szCs w:val="24"/>
          <w:lang w:val="es-PA" w:eastAsia="es-PA"/>
        </w:rPr>
      </w:pPr>
      <w:r w:rsidRPr="00BD1E49">
        <w:rPr>
          <w:rFonts w:ascii="Arial" w:eastAsia="Times New Roman" w:hAnsi="Arial" w:cs="Arial"/>
          <w:b/>
          <w:bCs/>
          <w:i/>
          <w:iCs/>
          <w:color w:val="242424"/>
          <w:sz w:val="24"/>
          <w:szCs w:val="24"/>
          <w:bdr w:val="none" w:sz="0" w:space="0" w:color="auto" w:frame="1"/>
          <w:lang w:eastAsia="es-PA"/>
        </w:rPr>
        <w:t>Minsa reitera</w:t>
      </w:r>
      <w:r w:rsidR="00DD129F" w:rsidRPr="00BD1E49">
        <w:rPr>
          <w:rFonts w:ascii="Arial" w:eastAsia="Times New Roman" w:hAnsi="Arial" w:cs="Arial"/>
          <w:b/>
          <w:bCs/>
          <w:i/>
          <w:iCs/>
          <w:color w:val="242424"/>
          <w:sz w:val="24"/>
          <w:szCs w:val="24"/>
          <w:bdr w:val="none" w:sz="0" w:space="0" w:color="auto" w:frame="1"/>
          <w:lang w:eastAsia="es-PA"/>
        </w:rPr>
        <w:t xml:space="preserve"> recomendaciones para </w:t>
      </w:r>
      <w:r w:rsidRPr="00BD1E49">
        <w:rPr>
          <w:rFonts w:ascii="Arial" w:eastAsia="Times New Roman" w:hAnsi="Arial" w:cs="Arial"/>
          <w:b/>
          <w:bCs/>
          <w:i/>
          <w:iCs/>
          <w:color w:val="242424"/>
          <w:sz w:val="24"/>
          <w:szCs w:val="24"/>
          <w:bdr w:val="none" w:sz="0" w:space="0" w:color="auto" w:frame="1"/>
          <w:lang w:eastAsia="es-PA"/>
        </w:rPr>
        <w:t>reducir el riesgo de enfermar por COVID-19.</w:t>
      </w:r>
    </w:p>
    <w:p w14:paraId="27FA2C1F" w14:textId="77777777" w:rsidR="00BD1E49" w:rsidRPr="00BD1E49" w:rsidRDefault="00BD1E49" w:rsidP="00BD1E49">
      <w:pPr>
        <w:pStyle w:val="Prrafodelista"/>
        <w:shd w:val="clear" w:color="auto" w:fill="FFFFFF"/>
        <w:spacing w:after="0" w:line="240" w:lineRule="auto"/>
        <w:rPr>
          <w:rFonts w:ascii="Arial" w:eastAsia="Times New Roman" w:hAnsi="Arial" w:cs="Arial"/>
          <w:b/>
          <w:bCs/>
          <w:i/>
          <w:iCs/>
          <w:color w:val="242424"/>
          <w:sz w:val="24"/>
          <w:szCs w:val="24"/>
          <w:lang w:val="es-PA" w:eastAsia="es-PA"/>
        </w:rPr>
      </w:pPr>
    </w:p>
    <w:p w14:paraId="5D0E8BE9" w14:textId="73ACA929" w:rsidR="00701357" w:rsidRPr="000D6FFF" w:rsidRDefault="00701357" w:rsidP="00701357">
      <w:pPr>
        <w:shd w:val="clear" w:color="auto" w:fill="FFFFFF"/>
        <w:spacing w:after="0" w:line="240" w:lineRule="auto"/>
        <w:jc w:val="both"/>
        <w:rPr>
          <w:rFonts w:ascii="Arial" w:eastAsia="Times New Roman" w:hAnsi="Arial" w:cs="Arial"/>
          <w:color w:val="242424"/>
          <w:sz w:val="24"/>
          <w:szCs w:val="24"/>
          <w:bdr w:val="none" w:sz="0" w:space="0" w:color="auto" w:frame="1"/>
          <w:lang w:eastAsia="es-PA"/>
        </w:rPr>
      </w:pPr>
      <w:r w:rsidRPr="000D1B4F">
        <w:rPr>
          <w:rFonts w:ascii="Arial" w:eastAsia="Times New Roman" w:hAnsi="Arial" w:cs="Arial"/>
          <w:color w:val="242424"/>
          <w:sz w:val="24"/>
          <w:szCs w:val="24"/>
          <w:bdr w:val="none" w:sz="0" w:space="0" w:color="auto" w:frame="1"/>
          <w:lang w:eastAsia="es-PA"/>
        </w:rPr>
        <w:t>Panamá,</w:t>
      </w:r>
      <w:r w:rsidR="00EF56E3" w:rsidRPr="000D1B4F">
        <w:rPr>
          <w:rFonts w:ascii="Arial" w:eastAsia="Times New Roman" w:hAnsi="Arial" w:cs="Arial"/>
          <w:color w:val="242424"/>
          <w:sz w:val="24"/>
          <w:szCs w:val="24"/>
          <w:bdr w:val="none" w:sz="0" w:space="0" w:color="auto" w:frame="1"/>
          <w:lang w:eastAsia="es-PA"/>
        </w:rPr>
        <w:t xml:space="preserve"> </w:t>
      </w:r>
      <w:r w:rsidR="000D1B4F" w:rsidRPr="000D1B4F">
        <w:rPr>
          <w:rFonts w:ascii="Arial" w:eastAsia="Times New Roman" w:hAnsi="Arial" w:cs="Arial"/>
          <w:color w:val="242424"/>
          <w:sz w:val="24"/>
          <w:szCs w:val="24"/>
          <w:bdr w:val="none" w:sz="0" w:space="0" w:color="auto" w:frame="1"/>
          <w:lang w:eastAsia="es-PA"/>
        </w:rPr>
        <w:t>16</w:t>
      </w:r>
      <w:r w:rsidR="00B3714B" w:rsidRPr="000D1B4F">
        <w:rPr>
          <w:rFonts w:ascii="Arial" w:eastAsia="Times New Roman" w:hAnsi="Arial" w:cs="Arial"/>
          <w:color w:val="242424"/>
          <w:sz w:val="24"/>
          <w:szCs w:val="24"/>
          <w:bdr w:val="none" w:sz="0" w:space="0" w:color="auto" w:frame="1"/>
          <w:lang w:eastAsia="es-PA"/>
        </w:rPr>
        <w:t xml:space="preserve"> de febrero de 2024</w:t>
      </w:r>
      <w:r w:rsidR="00B3714B">
        <w:rPr>
          <w:rFonts w:ascii="Arial" w:eastAsia="Times New Roman" w:hAnsi="Arial" w:cs="Arial"/>
          <w:b/>
          <w:bCs/>
          <w:color w:val="242424"/>
          <w:sz w:val="24"/>
          <w:szCs w:val="24"/>
          <w:bdr w:val="none" w:sz="0" w:space="0" w:color="auto" w:frame="1"/>
          <w:lang w:eastAsia="es-PA"/>
        </w:rPr>
        <w:t>.-</w:t>
      </w:r>
      <w:r w:rsidRPr="000D6FFF">
        <w:rPr>
          <w:rFonts w:ascii="Arial" w:eastAsia="Times New Roman" w:hAnsi="Arial" w:cs="Arial"/>
          <w:color w:val="242424"/>
          <w:sz w:val="24"/>
          <w:szCs w:val="24"/>
          <w:bdr w:val="none" w:sz="0" w:space="0" w:color="auto" w:frame="1"/>
          <w:lang w:eastAsia="es-PA"/>
        </w:rPr>
        <w:t> - El Departamento de Epidemiología del Ministerio de Salud (Minsa) inform</w:t>
      </w:r>
      <w:r w:rsidR="00EF56E3">
        <w:rPr>
          <w:rFonts w:ascii="Arial" w:eastAsia="Times New Roman" w:hAnsi="Arial" w:cs="Arial"/>
          <w:color w:val="242424"/>
          <w:sz w:val="24"/>
          <w:szCs w:val="24"/>
          <w:bdr w:val="none" w:sz="0" w:space="0" w:color="auto" w:frame="1"/>
          <w:lang w:eastAsia="es-PA"/>
        </w:rPr>
        <w:t>ó</w:t>
      </w:r>
      <w:r w:rsidRPr="000D6FFF">
        <w:rPr>
          <w:rFonts w:ascii="Arial" w:eastAsia="Times New Roman" w:hAnsi="Arial" w:cs="Arial"/>
          <w:color w:val="242424"/>
          <w:sz w:val="24"/>
          <w:szCs w:val="24"/>
          <w:bdr w:val="none" w:sz="0" w:space="0" w:color="auto" w:frame="1"/>
          <w:lang w:eastAsia="es-PA"/>
        </w:rPr>
        <w:t xml:space="preserve"> que, durante la semana epidemiológica No. </w:t>
      </w:r>
      <w:r w:rsidR="000D1B4F">
        <w:rPr>
          <w:rFonts w:ascii="Arial" w:eastAsia="Times New Roman" w:hAnsi="Arial" w:cs="Arial"/>
          <w:color w:val="242424"/>
          <w:sz w:val="24"/>
          <w:szCs w:val="24"/>
          <w:bdr w:val="none" w:sz="0" w:space="0" w:color="auto" w:frame="1"/>
          <w:lang w:eastAsia="es-PA"/>
        </w:rPr>
        <w:t>6</w:t>
      </w:r>
      <w:r w:rsidRPr="000D6FFF">
        <w:rPr>
          <w:rFonts w:ascii="Arial" w:eastAsia="Times New Roman" w:hAnsi="Arial" w:cs="Arial"/>
          <w:color w:val="242424"/>
          <w:sz w:val="24"/>
          <w:szCs w:val="24"/>
          <w:bdr w:val="none" w:sz="0" w:space="0" w:color="auto" w:frame="1"/>
          <w:lang w:eastAsia="es-PA"/>
        </w:rPr>
        <w:t>, correspondiente del domingo</w:t>
      </w:r>
      <w:r w:rsidR="000D1B4F">
        <w:rPr>
          <w:rFonts w:ascii="Arial" w:eastAsia="Times New Roman" w:hAnsi="Arial" w:cs="Arial"/>
          <w:color w:val="242424"/>
          <w:sz w:val="24"/>
          <w:szCs w:val="24"/>
          <w:bdr w:val="none" w:sz="0" w:space="0" w:color="auto" w:frame="1"/>
          <w:lang w:eastAsia="es-PA"/>
        </w:rPr>
        <w:t xml:space="preserve"> 4</w:t>
      </w:r>
      <w:r w:rsidR="00CC33F9" w:rsidRPr="000D6FFF">
        <w:rPr>
          <w:rFonts w:ascii="Arial" w:eastAsia="Times New Roman" w:hAnsi="Arial" w:cs="Arial"/>
          <w:color w:val="242424"/>
          <w:sz w:val="24"/>
          <w:szCs w:val="24"/>
          <w:bdr w:val="none" w:sz="0" w:space="0" w:color="auto" w:frame="1"/>
          <w:lang w:eastAsia="es-PA"/>
        </w:rPr>
        <w:t xml:space="preserve"> de </w:t>
      </w:r>
      <w:r w:rsidR="000D1B4F">
        <w:rPr>
          <w:rFonts w:ascii="Arial" w:eastAsia="Times New Roman" w:hAnsi="Arial" w:cs="Arial"/>
          <w:color w:val="242424"/>
          <w:sz w:val="24"/>
          <w:szCs w:val="24"/>
          <w:bdr w:val="none" w:sz="0" w:space="0" w:color="auto" w:frame="1"/>
          <w:lang w:eastAsia="es-PA"/>
        </w:rPr>
        <w:t>febrero</w:t>
      </w:r>
      <w:r w:rsidRPr="000D6FFF">
        <w:rPr>
          <w:rFonts w:ascii="Arial" w:eastAsia="Times New Roman" w:hAnsi="Arial" w:cs="Arial"/>
          <w:color w:val="242424"/>
          <w:sz w:val="24"/>
          <w:szCs w:val="24"/>
          <w:bdr w:val="none" w:sz="0" w:space="0" w:color="auto" w:frame="1"/>
          <w:lang w:eastAsia="es-PA"/>
        </w:rPr>
        <w:t xml:space="preserve"> al sábado</w:t>
      </w:r>
      <w:r w:rsidR="000D1B4F">
        <w:rPr>
          <w:rFonts w:ascii="Arial" w:eastAsia="Times New Roman" w:hAnsi="Arial" w:cs="Arial"/>
          <w:color w:val="242424"/>
          <w:sz w:val="24"/>
          <w:szCs w:val="24"/>
          <w:bdr w:val="none" w:sz="0" w:space="0" w:color="auto" w:frame="1"/>
          <w:lang w:eastAsia="es-PA"/>
        </w:rPr>
        <w:t>10</w:t>
      </w:r>
      <w:r w:rsidR="00CC33F9" w:rsidRPr="000D6FFF">
        <w:rPr>
          <w:rFonts w:ascii="Arial" w:eastAsia="Times New Roman" w:hAnsi="Arial" w:cs="Arial"/>
          <w:color w:val="242424"/>
          <w:sz w:val="24"/>
          <w:szCs w:val="24"/>
          <w:bdr w:val="none" w:sz="0" w:space="0" w:color="auto" w:frame="1"/>
          <w:lang w:eastAsia="es-PA"/>
        </w:rPr>
        <w:t xml:space="preserve"> de </w:t>
      </w:r>
      <w:r w:rsidR="00400C67">
        <w:rPr>
          <w:rFonts w:ascii="Arial" w:eastAsia="Times New Roman" w:hAnsi="Arial" w:cs="Arial"/>
          <w:color w:val="242424"/>
          <w:sz w:val="24"/>
          <w:szCs w:val="24"/>
          <w:bdr w:val="none" w:sz="0" w:space="0" w:color="auto" w:frame="1"/>
          <w:lang w:eastAsia="es-PA"/>
        </w:rPr>
        <w:t>febrero</w:t>
      </w:r>
      <w:r w:rsidR="00CC33F9" w:rsidRPr="000D6FFF">
        <w:rPr>
          <w:rFonts w:ascii="Arial" w:eastAsia="Times New Roman" w:hAnsi="Arial" w:cs="Arial"/>
          <w:color w:val="242424"/>
          <w:sz w:val="24"/>
          <w:szCs w:val="24"/>
          <w:bdr w:val="none" w:sz="0" w:space="0" w:color="auto" w:frame="1"/>
          <w:lang w:eastAsia="es-PA"/>
        </w:rPr>
        <w:t xml:space="preserve"> </w:t>
      </w:r>
      <w:r w:rsidRPr="000D6FFF">
        <w:rPr>
          <w:rFonts w:ascii="Arial" w:eastAsia="Times New Roman" w:hAnsi="Arial" w:cs="Arial"/>
          <w:color w:val="242424"/>
          <w:sz w:val="24"/>
          <w:szCs w:val="24"/>
          <w:bdr w:val="none" w:sz="0" w:space="0" w:color="auto" w:frame="1"/>
          <w:lang w:eastAsia="es-PA"/>
        </w:rPr>
        <w:t>de 202</w:t>
      </w:r>
      <w:r w:rsidR="00CC33F9" w:rsidRPr="000D6FFF">
        <w:rPr>
          <w:rFonts w:ascii="Arial" w:eastAsia="Times New Roman" w:hAnsi="Arial" w:cs="Arial"/>
          <w:color w:val="242424"/>
          <w:sz w:val="24"/>
          <w:szCs w:val="24"/>
          <w:bdr w:val="none" w:sz="0" w:space="0" w:color="auto" w:frame="1"/>
          <w:lang w:eastAsia="es-PA"/>
        </w:rPr>
        <w:t>4</w:t>
      </w:r>
      <w:r w:rsidRPr="000D6FFF">
        <w:rPr>
          <w:rFonts w:ascii="Arial" w:eastAsia="Times New Roman" w:hAnsi="Arial" w:cs="Arial"/>
          <w:color w:val="242424"/>
          <w:sz w:val="24"/>
          <w:szCs w:val="24"/>
          <w:bdr w:val="none" w:sz="0" w:space="0" w:color="auto" w:frame="1"/>
          <w:lang w:eastAsia="es-PA"/>
        </w:rPr>
        <w:t>,</w:t>
      </w:r>
      <w:r w:rsidR="00EF56E3">
        <w:rPr>
          <w:rFonts w:ascii="Arial" w:eastAsia="Times New Roman" w:hAnsi="Arial" w:cs="Arial"/>
          <w:color w:val="242424"/>
          <w:sz w:val="24"/>
          <w:szCs w:val="24"/>
          <w:bdr w:val="none" w:sz="0" w:space="0" w:color="auto" w:frame="1"/>
          <w:lang w:eastAsia="es-PA"/>
        </w:rPr>
        <w:t xml:space="preserve"> </w:t>
      </w:r>
      <w:r w:rsidRPr="000D6FFF">
        <w:rPr>
          <w:rFonts w:ascii="Arial" w:eastAsia="Times New Roman" w:hAnsi="Arial" w:cs="Arial"/>
          <w:color w:val="242424"/>
          <w:sz w:val="24"/>
          <w:szCs w:val="24"/>
          <w:bdr w:val="none" w:sz="0" w:space="0" w:color="auto" w:frame="1"/>
          <w:lang w:eastAsia="es-PA"/>
        </w:rPr>
        <w:t xml:space="preserve">se confirmaron </w:t>
      </w:r>
      <w:r w:rsidR="000D1B4F">
        <w:rPr>
          <w:rFonts w:ascii="Arial" w:eastAsia="Times New Roman" w:hAnsi="Arial" w:cs="Arial"/>
          <w:color w:val="242424"/>
          <w:sz w:val="24"/>
          <w:szCs w:val="24"/>
          <w:bdr w:val="none" w:sz="0" w:space="0" w:color="auto" w:frame="1"/>
          <w:lang w:eastAsia="es-PA"/>
        </w:rPr>
        <w:t>166</w:t>
      </w:r>
      <w:r w:rsidRPr="000D6FFF">
        <w:rPr>
          <w:rFonts w:ascii="Arial" w:eastAsia="Times New Roman" w:hAnsi="Arial" w:cs="Arial"/>
          <w:color w:val="242424"/>
          <w:sz w:val="24"/>
          <w:szCs w:val="24"/>
          <w:bdr w:val="none" w:sz="0" w:space="0" w:color="auto" w:frame="1"/>
          <w:lang w:eastAsia="es-PA"/>
        </w:rPr>
        <w:t xml:space="preserve"> nuevos casos positivos de Covid-19, </w:t>
      </w:r>
      <w:r w:rsidR="000D6FFF" w:rsidRPr="000D6FFF">
        <w:rPr>
          <w:rFonts w:ascii="Arial" w:eastAsia="Times New Roman" w:hAnsi="Arial" w:cs="Arial"/>
          <w:color w:val="242424"/>
          <w:sz w:val="24"/>
          <w:szCs w:val="24"/>
          <w:bdr w:val="none" w:sz="0" w:space="0" w:color="auto" w:frame="1"/>
          <w:lang w:eastAsia="es-PA"/>
        </w:rPr>
        <w:t xml:space="preserve">para un </w:t>
      </w:r>
      <w:r w:rsidR="00EF56E3">
        <w:rPr>
          <w:rFonts w:ascii="Arial" w:eastAsia="Times New Roman" w:hAnsi="Arial" w:cs="Arial"/>
          <w:color w:val="242424"/>
          <w:sz w:val="24"/>
          <w:szCs w:val="24"/>
          <w:bdr w:val="none" w:sz="0" w:space="0" w:color="auto" w:frame="1"/>
          <w:lang w:eastAsia="es-PA"/>
        </w:rPr>
        <w:t xml:space="preserve">total </w:t>
      </w:r>
      <w:r w:rsidR="000D6FFF" w:rsidRPr="000D6FFF">
        <w:rPr>
          <w:rFonts w:ascii="Arial" w:eastAsia="Times New Roman" w:hAnsi="Arial" w:cs="Arial"/>
          <w:color w:val="242424"/>
          <w:sz w:val="24"/>
          <w:szCs w:val="24"/>
          <w:bdr w:val="none" w:sz="0" w:space="0" w:color="auto" w:frame="1"/>
          <w:lang w:eastAsia="es-PA"/>
        </w:rPr>
        <w:t>acumulado</w:t>
      </w:r>
      <w:r w:rsidRPr="000D6FFF">
        <w:rPr>
          <w:rFonts w:ascii="Arial" w:eastAsia="Times New Roman" w:hAnsi="Arial" w:cs="Arial"/>
          <w:color w:val="242424"/>
          <w:sz w:val="24"/>
          <w:szCs w:val="24"/>
          <w:bdr w:val="none" w:sz="0" w:space="0" w:color="auto" w:frame="1"/>
          <w:lang w:eastAsia="es-PA"/>
        </w:rPr>
        <w:t xml:space="preserve"> </w:t>
      </w:r>
      <w:r w:rsidR="000D6FFF" w:rsidRPr="000D6FFF">
        <w:rPr>
          <w:rFonts w:ascii="Arial" w:eastAsia="Times New Roman" w:hAnsi="Arial" w:cs="Arial"/>
          <w:color w:val="242424"/>
          <w:sz w:val="24"/>
          <w:szCs w:val="24"/>
          <w:bdr w:val="none" w:sz="0" w:space="0" w:color="auto" w:frame="1"/>
          <w:lang w:eastAsia="es-PA"/>
        </w:rPr>
        <w:t>de</w:t>
      </w:r>
      <w:r w:rsidRPr="000D6FFF">
        <w:rPr>
          <w:rFonts w:ascii="Arial" w:eastAsia="Times New Roman" w:hAnsi="Arial" w:cs="Arial"/>
          <w:color w:val="242424"/>
          <w:sz w:val="24"/>
          <w:szCs w:val="24"/>
          <w:bdr w:val="none" w:sz="0" w:space="0" w:color="auto" w:frame="1"/>
          <w:lang w:eastAsia="es-PA"/>
        </w:rPr>
        <w:t xml:space="preserve"> 1, </w:t>
      </w:r>
      <w:r w:rsidR="002B04BA" w:rsidRPr="000D6FFF">
        <w:rPr>
          <w:rFonts w:ascii="Arial" w:eastAsia="Times New Roman" w:hAnsi="Arial" w:cs="Arial"/>
          <w:color w:val="242424"/>
          <w:sz w:val="24"/>
          <w:szCs w:val="24"/>
          <w:bdr w:val="none" w:sz="0" w:space="0" w:color="auto" w:frame="1"/>
          <w:lang w:eastAsia="es-PA"/>
        </w:rPr>
        <w:t>05</w:t>
      </w:r>
      <w:r w:rsidR="002B04BA">
        <w:rPr>
          <w:rFonts w:ascii="Arial" w:eastAsia="Times New Roman" w:hAnsi="Arial" w:cs="Arial"/>
          <w:color w:val="242424"/>
          <w:sz w:val="24"/>
          <w:szCs w:val="24"/>
          <w:bdr w:val="none" w:sz="0" w:space="0" w:color="auto" w:frame="1"/>
          <w:lang w:eastAsia="es-PA"/>
        </w:rPr>
        <w:t>9</w:t>
      </w:r>
      <w:r w:rsidR="002B04BA" w:rsidRPr="000D6FFF">
        <w:rPr>
          <w:rFonts w:ascii="Arial" w:eastAsia="Times New Roman" w:hAnsi="Arial" w:cs="Arial"/>
          <w:color w:val="242424"/>
          <w:sz w:val="24"/>
          <w:szCs w:val="24"/>
          <w:bdr w:val="none" w:sz="0" w:space="0" w:color="auto" w:frame="1"/>
          <w:lang w:eastAsia="es-PA"/>
        </w:rPr>
        <w:t>,</w:t>
      </w:r>
      <w:r w:rsidR="000D1B4F">
        <w:rPr>
          <w:rFonts w:ascii="Arial" w:eastAsia="Times New Roman" w:hAnsi="Arial" w:cs="Arial"/>
          <w:color w:val="242424"/>
          <w:sz w:val="24"/>
          <w:szCs w:val="24"/>
          <w:bdr w:val="none" w:sz="0" w:space="0" w:color="auto" w:frame="1"/>
          <w:lang w:eastAsia="es-PA"/>
        </w:rPr>
        <w:t>742</w:t>
      </w:r>
      <w:r w:rsidR="002B04BA" w:rsidRPr="000D6FFF">
        <w:rPr>
          <w:rFonts w:ascii="Arial" w:eastAsia="Times New Roman" w:hAnsi="Arial" w:cs="Arial"/>
          <w:color w:val="242424"/>
          <w:sz w:val="24"/>
          <w:szCs w:val="24"/>
          <w:bdr w:val="none" w:sz="0" w:space="0" w:color="auto" w:frame="1"/>
          <w:lang w:eastAsia="es-PA"/>
        </w:rPr>
        <w:t xml:space="preserve"> casos</w:t>
      </w:r>
      <w:r w:rsidR="0024221A">
        <w:rPr>
          <w:rFonts w:ascii="Arial" w:eastAsia="Times New Roman" w:hAnsi="Arial" w:cs="Arial"/>
          <w:color w:val="242424"/>
          <w:sz w:val="24"/>
          <w:szCs w:val="24"/>
          <w:bdr w:val="none" w:sz="0" w:space="0" w:color="auto" w:frame="1"/>
          <w:lang w:eastAsia="es-PA"/>
        </w:rPr>
        <w:t xml:space="preserve"> </w:t>
      </w:r>
      <w:r w:rsidRPr="000D6FFF">
        <w:rPr>
          <w:rFonts w:ascii="Arial" w:eastAsia="Times New Roman" w:hAnsi="Arial" w:cs="Arial"/>
          <w:color w:val="242424"/>
          <w:sz w:val="24"/>
          <w:szCs w:val="24"/>
          <w:bdr w:val="none" w:sz="0" w:space="0" w:color="auto" w:frame="1"/>
          <w:lang w:eastAsia="es-PA"/>
        </w:rPr>
        <w:t xml:space="preserve">desde que </w:t>
      </w:r>
      <w:r w:rsidR="002B04BA" w:rsidRPr="000D6FFF">
        <w:rPr>
          <w:rFonts w:ascii="Arial" w:eastAsia="Times New Roman" w:hAnsi="Arial" w:cs="Arial"/>
          <w:color w:val="242424"/>
          <w:sz w:val="24"/>
          <w:szCs w:val="24"/>
          <w:bdr w:val="none" w:sz="0" w:space="0" w:color="auto" w:frame="1"/>
          <w:lang w:eastAsia="es-PA"/>
        </w:rPr>
        <w:t>inició la</w:t>
      </w:r>
      <w:r w:rsidRPr="000D6FFF">
        <w:rPr>
          <w:rFonts w:ascii="Arial" w:eastAsia="Times New Roman" w:hAnsi="Arial" w:cs="Arial"/>
          <w:color w:val="242424"/>
          <w:sz w:val="24"/>
          <w:szCs w:val="24"/>
          <w:bdr w:val="none" w:sz="0" w:space="0" w:color="auto" w:frame="1"/>
          <w:lang w:eastAsia="es-PA"/>
        </w:rPr>
        <w:t xml:space="preserve"> pandemia en marzo de 2020.</w:t>
      </w:r>
    </w:p>
    <w:p w14:paraId="369FF14A" w14:textId="77777777" w:rsidR="00701357" w:rsidRPr="000D6FFF" w:rsidRDefault="00701357" w:rsidP="00701357">
      <w:pPr>
        <w:shd w:val="clear" w:color="auto" w:fill="FFFFFF"/>
        <w:spacing w:after="0" w:line="240" w:lineRule="auto"/>
        <w:jc w:val="both"/>
        <w:rPr>
          <w:rFonts w:ascii="Calibri" w:eastAsia="Times New Roman" w:hAnsi="Calibri" w:cs="Calibri"/>
          <w:color w:val="242424"/>
          <w:sz w:val="24"/>
          <w:szCs w:val="24"/>
          <w:lang w:val="es-PA" w:eastAsia="es-PA"/>
        </w:rPr>
      </w:pPr>
    </w:p>
    <w:p w14:paraId="121A55FE" w14:textId="32ADC256" w:rsidR="00701357" w:rsidRPr="000D6FFF" w:rsidRDefault="00701357" w:rsidP="00701357">
      <w:pPr>
        <w:shd w:val="clear" w:color="auto" w:fill="FFFFFF"/>
        <w:spacing w:after="0" w:line="240" w:lineRule="auto"/>
        <w:jc w:val="both"/>
        <w:rPr>
          <w:rFonts w:ascii="Arial" w:eastAsia="Times New Roman" w:hAnsi="Arial" w:cs="Arial"/>
          <w:color w:val="242424"/>
          <w:sz w:val="24"/>
          <w:szCs w:val="24"/>
          <w:bdr w:val="none" w:sz="0" w:space="0" w:color="auto" w:frame="1"/>
          <w:lang w:eastAsia="es-PA"/>
        </w:rPr>
      </w:pPr>
      <w:r w:rsidRPr="000D6FFF">
        <w:rPr>
          <w:rFonts w:ascii="Arial" w:eastAsia="Times New Roman" w:hAnsi="Arial" w:cs="Arial"/>
          <w:color w:val="242424"/>
          <w:sz w:val="24"/>
          <w:szCs w:val="24"/>
          <w:bdr w:val="none" w:sz="0" w:space="0" w:color="auto" w:frame="1"/>
          <w:lang w:eastAsia="es-PA"/>
        </w:rPr>
        <w:t xml:space="preserve">En esta última semana epidemiológica se realizaron </w:t>
      </w:r>
      <w:r w:rsidR="002B04BA">
        <w:rPr>
          <w:rFonts w:ascii="Arial" w:eastAsia="Times New Roman" w:hAnsi="Arial" w:cs="Arial"/>
          <w:color w:val="242424"/>
          <w:sz w:val="24"/>
          <w:szCs w:val="24"/>
          <w:bdr w:val="none" w:sz="0" w:space="0" w:color="auto" w:frame="1"/>
          <w:lang w:eastAsia="es-PA"/>
        </w:rPr>
        <w:t>2,</w:t>
      </w:r>
      <w:r w:rsidR="000D1B4F">
        <w:rPr>
          <w:rFonts w:ascii="Arial" w:eastAsia="Times New Roman" w:hAnsi="Arial" w:cs="Arial"/>
          <w:color w:val="242424"/>
          <w:sz w:val="24"/>
          <w:szCs w:val="24"/>
          <w:bdr w:val="none" w:sz="0" w:space="0" w:color="auto" w:frame="1"/>
          <w:lang w:eastAsia="es-PA"/>
        </w:rPr>
        <w:t>332</w:t>
      </w:r>
      <w:r w:rsidR="00A40696">
        <w:rPr>
          <w:rFonts w:ascii="Arial" w:eastAsia="Times New Roman" w:hAnsi="Arial" w:cs="Arial"/>
          <w:color w:val="242424"/>
          <w:sz w:val="24"/>
          <w:szCs w:val="24"/>
          <w:bdr w:val="none" w:sz="0" w:space="0" w:color="auto" w:frame="1"/>
          <w:lang w:eastAsia="es-PA"/>
        </w:rPr>
        <w:t xml:space="preserve"> </w:t>
      </w:r>
      <w:r w:rsidR="00A40696" w:rsidRPr="000D6FFF">
        <w:rPr>
          <w:rFonts w:ascii="Arial" w:eastAsia="Times New Roman" w:hAnsi="Arial" w:cs="Arial"/>
          <w:color w:val="242424"/>
          <w:sz w:val="24"/>
          <w:szCs w:val="24"/>
          <w:bdr w:val="none" w:sz="0" w:space="0" w:color="auto" w:frame="1"/>
          <w:lang w:eastAsia="es-PA"/>
        </w:rPr>
        <w:t>pruebas</w:t>
      </w:r>
      <w:r w:rsidRPr="000D6FFF">
        <w:rPr>
          <w:rFonts w:ascii="Arial" w:eastAsia="Times New Roman" w:hAnsi="Arial" w:cs="Arial"/>
          <w:color w:val="242424"/>
          <w:sz w:val="24"/>
          <w:szCs w:val="24"/>
          <w:bdr w:val="none" w:sz="0" w:space="0" w:color="auto" w:frame="1"/>
          <w:lang w:eastAsia="es-PA"/>
        </w:rPr>
        <w:t xml:space="preserve">, para un porcentaje de positividad semanal de </w:t>
      </w:r>
      <w:r w:rsidR="000D1B4F">
        <w:rPr>
          <w:rFonts w:ascii="Arial" w:eastAsia="Times New Roman" w:hAnsi="Arial" w:cs="Arial"/>
          <w:color w:val="242424"/>
          <w:sz w:val="24"/>
          <w:szCs w:val="24"/>
          <w:bdr w:val="none" w:sz="0" w:space="0" w:color="auto" w:frame="1"/>
          <w:lang w:eastAsia="es-PA"/>
        </w:rPr>
        <w:t>7.1</w:t>
      </w:r>
      <w:r w:rsidRPr="000D6FFF">
        <w:rPr>
          <w:rFonts w:ascii="Arial" w:eastAsia="Times New Roman" w:hAnsi="Arial" w:cs="Arial"/>
          <w:color w:val="242424"/>
          <w:sz w:val="24"/>
          <w:szCs w:val="24"/>
          <w:bdr w:val="none" w:sz="0" w:space="0" w:color="auto" w:frame="1"/>
          <w:lang w:eastAsia="es-PA"/>
        </w:rPr>
        <w:t>%</w:t>
      </w:r>
      <w:r w:rsidR="00EF194F">
        <w:rPr>
          <w:rFonts w:ascii="Arial" w:eastAsia="Times New Roman" w:hAnsi="Arial" w:cs="Arial"/>
          <w:color w:val="242424"/>
          <w:sz w:val="24"/>
          <w:szCs w:val="24"/>
          <w:bdr w:val="none" w:sz="0" w:space="0" w:color="auto" w:frame="1"/>
          <w:lang w:eastAsia="es-PA"/>
        </w:rPr>
        <w:t>.</w:t>
      </w:r>
    </w:p>
    <w:p w14:paraId="16AD0C42" w14:textId="77777777" w:rsidR="009B461A" w:rsidRPr="000D6FFF" w:rsidRDefault="009B461A" w:rsidP="00701357">
      <w:pPr>
        <w:shd w:val="clear" w:color="auto" w:fill="FFFFFF"/>
        <w:spacing w:after="0" w:line="240" w:lineRule="auto"/>
        <w:jc w:val="both"/>
        <w:rPr>
          <w:rFonts w:ascii="Arial" w:eastAsia="Times New Roman" w:hAnsi="Arial" w:cs="Arial"/>
          <w:b/>
          <w:bCs/>
          <w:color w:val="242424"/>
          <w:sz w:val="24"/>
          <w:szCs w:val="24"/>
          <w:lang w:val="es-PA" w:eastAsia="es-PA"/>
        </w:rPr>
      </w:pPr>
    </w:p>
    <w:p w14:paraId="264BE036" w14:textId="6C680155" w:rsidR="000D6FFF" w:rsidRPr="000D6FFF" w:rsidRDefault="000D6FFF" w:rsidP="00701357">
      <w:pPr>
        <w:shd w:val="clear" w:color="auto" w:fill="FFFFFF"/>
        <w:spacing w:after="0" w:line="240" w:lineRule="auto"/>
        <w:jc w:val="both"/>
        <w:rPr>
          <w:rFonts w:ascii="Arial" w:eastAsia="Times New Roman" w:hAnsi="Arial" w:cs="Arial"/>
          <w:b/>
          <w:bCs/>
          <w:color w:val="242424"/>
          <w:sz w:val="24"/>
          <w:szCs w:val="24"/>
          <w:lang w:val="es-PA" w:eastAsia="es-PA"/>
        </w:rPr>
      </w:pPr>
      <w:r w:rsidRPr="000D6FFF">
        <w:rPr>
          <w:rFonts w:ascii="Arial" w:eastAsia="Times New Roman" w:hAnsi="Arial" w:cs="Arial"/>
          <w:b/>
          <w:bCs/>
          <w:color w:val="242424"/>
          <w:sz w:val="24"/>
          <w:szCs w:val="24"/>
          <w:lang w:val="es-PA" w:eastAsia="es-PA"/>
        </w:rPr>
        <w:t>Casos activos</w:t>
      </w:r>
    </w:p>
    <w:p w14:paraId="052E59FB" w14:textId="0AA2D95C" w:rsidR="000D6FFF" w:rsidRPr="000D6FFF" w:rsidRDefault="00701357" w:rsidP="00701357">
      <w:pPr>
        <w:shd w:val="clear" w:color="auto" w:fill="FFFFFF"/>
        <w:spacing w:after="0" w:line="240" w:lineRule="auto"/>
        <w:jc w:val="both"/>
        <w:rPr>
          <w:rFonts w:ascii="Arial" w:eastAsia="Times New Roman" w:hAnsi="Arial" w:cs="Arial"/>
          <w:color w:val="242424"/>
          <w:sz w:val="24"/>
          <w:szCs w:val="24"/>
          <w:bdr w:val="none" w:sz="0" w:space="0" w:color="auto" w:frame="1"/>
          <w:lang w:eastAsia="es-PA"/>
        </w:rPr>
      </w:pPr>
      <w:r w:rsidRPr="000D6FFF">
        <w:rPr>
          <w:rFonts w:ascii="Arial" w:eastAsia="Times New Roman" w:hAnsi="Arial" w:cs="Arial"/>
          <w:color w:val="242424"/>
          <w:sz w:val="24"/>
          <w:szCs w:val="24"/>
          <w:bdr w:val="none" w:sz="0" w:space="0" w:color="auto" w:frame="1"/>
          <w:lang w:eastAsia="es-PA"/>
        </w:rPr>
        <w:t xml:space="preserve">Actualmente se mantienen </w:t>
      </w:r>
      <w:r w:rsidR="002B04BA">
        <w:rPr>
          <w:rFonts w:ascii="Arial" w:eastAsia="Times New Roman" w:hAnsi="Arial" w:cs="Arial"/>
          <w:color w:val="242424"/>
          <w:sz w:val="24"/>
          <w:szCs w:val="24"/>
          <w:bdr w:val="none" w:sz="0" w:space="0" w:color="auto" w:frame="1"/>
          <w:lang w:eastAsia="es-PA"/>
        </w:rPr>
        <w:t>1</w:t>
      </w:r>
      <w:r w:rsidR="000D1B4F">
        <w:rPr>
          <w:rFonts w:ascii="Arial" w:eastAsia="Times New Roman" w:hAnsi="Arial" w:cs="Arial"/>
          <w:color w:val="242424"/>
          <w:sz w:val="24"/>
          <w:szCs w:val="24"/>
          <w:bdr w:val="none" w:sz="0" w:space="0" w:color="auto" w:frame="1"/>
          <w:lang w:eastAsia="es-PA"/>
        </w:rPr>
        <w:t>08</w:t>
      </w:r>
      <w:r w:rsidRPr="000D6FFF">
        <w:rPr>
          <w:rFonts w:ascii="Arial" w:eastAsia="Times New Roman" w:hAnsi="Arial" w:cs="Arial"/>
          <w:color w:val="242424"/>
          <w:sz w:val="24"/>
          <w:szCs w:val="24"/>
          <w:bdr w:val="none" w:sz="0" w:space="0" w:color="auto" w:frame="1"/>
          <w:lang w:eastAsia="es-PA"/>
        </w:rPr>
        <w:t xml:space="preserve"> casos activos, de los cuales se reportan </w:t>
      </w:r>
      <w:r w:rsidR="000D1B4F">
        <w:rPr>
          <w:rFonts w:ascii="Arial" w:eastAsia="Times New Roman" w:hAnsi="Arial" w:cs="Arial"/>
          <w:color w:val="242424"/>
          <w:sz w:val="24"/>
          <w:szCs w:val="24"/>
          <w:bdr w:val="none" w:sz="0" w:space="0" w:color="auto" w:frame="1"/>
          <w:lang w:eastAsia="es-PA"/>
        </w:rPr>
        <w:t>82</w:t>
      </w:r>
      <w:r w:rsidRPr="000D6FFF">
        <w:rPr>
          <w:rFonts w:ascii="Arial" w:eastAsia="Times New Roman" w:hAnsi="Arial" w:cs="Arial"/>
          <w:color w:val="242424"/>
          <w:sz w:val="24"/>
          <w:szCs w:val="24"/>
          <w:bdr w:val="none" w:sz="0" w:space="0" w:color="auto" w:frame="1"/>
          <w:lang w:eastAsia="es-PA"/>
        </w:rPr>
        <w:t xml:space="preserve"> en aislamiento domiciliario y </w:t>
      </w:r>
      <w:r w:rsidR="000D1B4F">
        <w:rPr>
          <w:rFonts w:ascii="Arial" w:eastAsia="Times New Roman" w:hAnsi="Arial" w:cs="Arial"/>
          <w:color w:val="242424"/>
          <w:sz w:val="24"/>
          <w:szCs w:val="24"/>
          <w:bdr w:val="none" w:sz="0" w:space="0" w:color="auto" w:frame="1"/>
          <w:lang w:eastAsia="es-PA"/>
        </w:rPr>
        <w:t>26</w:t>
      </w:r>
      <w:r w:rsidRPr="000D6FFF">
        <w:rPr>
          <w:rFonts w:ascii="Arial" w:eastAsia="Times New Roman" w:hAnsi="Arial" w:cs="Arial"/>
          <w:color w:val="242424"/>
          <w:sz w:val="24"/>
          <w:szCs w:val="24"/>
          <w:bdr w:val="none" w:sz="0" w:space="0" w:color="auto" w:frame="1"/>
          <w:lang w:eastAsia="es-PA"/>
        </w:rPr>
        <w:t xml:space="preserve"> hospitalizados (</w:t>
      </w:r>
      <w:r w:rsidR="000D1B4F">
        <w:rPr>
          <w:rFonts w:ascii="Arial" w:eastAsia="Times New Roman" w:hAnsi="Arial" w:cs="Arial"/>
          <w:color w:val="242424"/>
          <w:sz w:val="24"/>
          <w:szCs w:val="24"/>
          <w:bdr w:val="none" w:sz="0" w:space="0" w:color="auto" w:frame="1"/>
          <w:lang w:eastAsia="es-PA"/>
        </w:rPr>
        <w:t>26</w:t>
      </w:r>
      <w:r w:rsidRPr="000D6FFF">
        <w:rPr>
          <w:rFonts w:ascii="Arial" w:eastAsia="Times New Roman" w:hAnsi="Arial" w:cs="Arial"/>
          <w:color w:val="242424"/>
          <w:sz w:val="24"/>
          <w:szCs w:val="24"/>
          <w:bdr w:val="none" w:sz="0" w:space="0" w:color="auto" w:frame="1"/>
          <w:lang w:eastAsia="es-PA"/>
        </w:rPr>
        <w:t xml:space="preserve"> en sala y </w:t>
      </w:r>
      <w:r w:rsidR="002B04BA">
        <w:rPr>
          <w:rFonts w:ascii="Arial" w:eastAsia="Times New Roman" w:hAnsi="Arial" w:cs="Arial"/>
          <w:color w:val="242424"/>
          <w:sz w:val="24"/>
          <w:szCs w:val="24"/>
          <w:bdr w:val="none" w:sz="0" w:space="0" w:color="auto" w:frame="1"/>
          <w:lang w:eastAsia="es-PA"/>
        </w:rPr>
        <w:t>0</w:t>
      </w:r>
      <w:r w:rsidRPr="000D6FFF">
        <w:rPr>
          <w:rFonts w:ascii="Arial" w:eastAsia="Times New Roman" w:hAnsi="Arial" w:cs="Arial"/>
          <w:color w:val="242424"/>
          <w:sz w:val="24"/>
          <w:szCs w:val="24"/>
          <w:bdr w:val="none" w:sz="0" w:space="0" w:color="auto" w:frame="1"/>
          <w:lang w:eastAsia="es-PA"/>
        </w:rPr>
        <w:t xml:space="preserve"> en UCI). </w:t>
      </w:r>
    </w:p>
    <w:p w14:paraId="6D67F72B" w14:textId="77777777" w:rsidR="000D6FFF" w:rsidRPr="000D6FFF" w:rsidRDefault="000D6FFF" w:rsidP="00701357">
      <w:pPr>
        <w:shd w:val="clear" w:color="auto" w:fill="FFFFFF"/>
        <w:spacing w:after="0" w:line="240" w:lineRule="auto"/>
        <w:jc w:val="both"/>
        <w:rPr>
          <w:rFonts w:ascii="Arial" w:eastAsia="Times New Roman" w:hAnsi="Arial" w:cs="Arial"/>
          <w:color w:val="242424"/>
          <w:sz w:val="24"/>
          <w:szCs w:val="24"/>
          <w:bdr w:val="none" w:sz="0" w:space="0" w:color="auto" w:frame="1"/>
          <w:lang w:eastAsia="es-PA"/>
        </w:rPr>
      </w:pPr>
    </w:p>
    <w:p w14:paraId="66261FB1" w14:textId="1EFAD583" w:rsidR="000D6FFF" w:rsidRPr="000D6FFF" w:rsidRDefault="000D6FFF" w:rsidP="00701357">
      <w:pPr>
        <w:shd w:val="clear" w:color="auto" w:fill="FFFFFF"/>
        <w:spacing w:after="0" w:line="240" w:lineRule="auto"/>
        <w:jc w:val="both"/>
        <w:rPr>
          <w:rFonts w:ascii="Arial" w:eastAsia="Times New Roman" w:hAnsi="Arial" w:cs="Arial"/>
          <w:b/>
          <w:bCs/>
          <w:color w:val="242424"/>
          <w:sz w:val="24"/>
          <w:szCs w:val="24"/>
          <w:bdr w:val="none" w:sz="0" w:space="0" w:color="auto" w:frame="1"/>
          <w:lang w:eastAsia="es-PA"/>
        </w:rPr>
      </w:pPr>
      <w:r w:rsidRPr="000D6FFF">
        <w:rPr>
          <w:rFonts w:ascii="Arial" w:eastAsia="Times New Roman" w:hAnsi="Arial" w:cs="Arial"/>
          <w:b/>
          <w:bCs/>
          <w:color w:val="242424"/>
          <w:sz w:val="24"/>
          <w:szCs w:val="24"/>
          <w:bdr w:val="none" w:sz="0" w:space="0" w:color="auto" w:frame="1"/>
          <w:lang w:eastAsia="es-PA"/>
        </w:rPr>
        <w:t>Recuperados</w:t>
      </w:r>
    </w:p>
    <w:p w14:paraId="347B23DA" w14:textId="77777777" w:rsidR="000D6FFF" w:rsidRPr="000D6FFF" w:rsidRDefault="000D6FFF" w:rsidP="00701357">
      <w:pPr>
        <w:shd w:val="clear" w:color="auto" w:fill="FFFFFF"/>
        <w:spacing w:after="0" w:line="240" w:lineRule="auto"/>
        <w:jc w:val="both"/>
        <w:rPr>
          <w:rFonts w:ascii="Arial" w:eastAsia="Times New Roman" w:hAnsi="Arial" w:cs="Arial"/>
          <w:color w:val="242424"/>
          <w:sz w:val="24"/>
          <w:szCs w:val="24"/>
          <w:bdr w:val="none" w:sz="0" w:space="0" w:color="auto" w:frame="1"/>
          <w:lang w:eastAsia="es-PA"/>
        </w:rPr>
      </w:pPr>
    </w:p>
    <w:p w14:paraId="0F869A16" w14:textId="2F9C863A" w:rsidR="006F141C" w:rsidRDefault="00701357" w:rsidP="00701357">
      <w:pPr>
        <w:shd w:val="clear" w:color="auto" w:fill="FFFFFF"/>
        <w:spacing w:after="0" w:line="240" w:lineRule="auto"/>
        <w:jc w:val="both"/>
        <w:rPr>
          <w:rFonts w:ascii="Arial" w:eastAsia="Times New Roman" w:hAnsi="Arial" w:cs="Arial"/>
          <w:color w:val="242424"/>
          <w:sz w:val="24"/>
          <w:szCs w:val="24"/>
          <w:bdr w:val="none" w:sz="0" w:space="0" w:color="auto" w:frame="1"/>
          <w:lang w:eastAsia="es-PA"/>
        </w:rPr>
      </w:pPr>
      <w:r w:rsidRPr="000D6FFF">
        <w:rPr>
          <w:rFonts w:ascii="Arial" w:eastAsia="Times New Roman" w:hAnsi="Arial" w:cs="Arial"/>
          <w:color w:val="242424"/>
          <w:sz w:val="24"/>
          <w:szCs w:val="24"/>
          <w:bdr w:val="none" w:sz="0" w:space="0" w:color="auto" w:frame="1"/>
          <w:lang w:eastAsia="es-PA"/>
        </w:rPr>
        <w:t xml:space="preserve">El total de recuperados, durante la semana No. </w:t>
      </w:r>
      <w:r w:rsidR="000D1B4F">
        <w:rPr>
          <w:rFonts w:ascii="Arial" w:eastAsia="Times New Roman" w:hAnsi="Arial" w:cs="Arial"/>
          <w:color w:val="242424"/>
          <w:sz w:val="24"/>
          <w:szCs w:val="24"/>
          <w:bdr w:val="none" w:sz="0" w:space="0" w:color="auto" w:frame="1"/>
          <w:lang w:eastAsia="es-PA"/>
        </w:rPr>
        <w:t>6</w:t>
      </w:r>
      <w:r w:rsidRPr="000D6FFF">
        <w:rPr>
          <w:rFonts w:ascii="Arial" w:eastAsia="Times New Roman" w:hAnsi="Arial" w:cs="Arial"/>
          <w:color w:val="242424"/>
          <w:sz w:val="24"/>
          <w:szCs w:val="24"/>
          <w:bdr w:val="none" w:sz="0" w:space="0" w:color="auto" w:frame="1"/>
          <w:lang w:eastAsia="es-PA"/>
        </w:rPr>
        <w:t xml:space="preserve">, fue de </w:t>
      </w:r>
      <w:r w:rsidR="000D1B4F">
        <w:rPr>
          <w:rFonts w:ascii="Arial" w:eastAsia="Times New Roman" w:hAnsi="Arial" w:cs="Arial"/>
          <w:color w:val="242424"/>
          <w:sz w:val="24"/>
          <w:szCs w:val="24"/>
          <w:bdr w:val="none" w:sz="0" w:space="0" w:color="auto" w:frame="1"/>
          <w:lang w:eastAsia="es-PA"/>
        </w:rPr>
        <w:t>222</w:t>
      </w:r>
      <w:r w:rsidRPr="000D6FFF">
        <w:rPr>
          <w:rFonts w:ascii="Arial" w:eastAsia="Times New Roman" w:hAnsi="Arial" w:cs="Arial"/>
          <w:color w:val="242424"/>
          <w:sz w:val="24"/>
          <w:szCs w:val="24"/>
          <w:bdr w:val="none" w:sz="0" w:space="0" w:color="auto" w:frame="1"/>
          <w:lang w:eastAsia="es-PA"/>
        </w:rPr>
        <w:t xml:space="preserve"> pacientes, elevándose la cifra total, desde el</w:t>
      </w:r>
      <w:r w:rsidR="006470FD" w:rsidRPr="000D6FFF">
        <w:rPr>
          <w:rFonts w:ascii="Arial" w:eastAsia="Times New Roman" w:hAnsi="Arial" w:cs="Arial"/>
          <w:color w:val="242424"/>
          <w:sz w:val="24"/>
          <w:szCs w:val="24"/>
          <w:bdr w:val="none" w:sz="0" w:space="0" w:color="auto" w:frame="1"/>
          <w:lang w:eastAsia="es-PA"/>
        </w:rPr>
        <w:t xml:space="preserve"> inicio de la pandemia en 1, 0</w:t>
      </w:r>
      <w:r w:rsidR="009A3BFD">
        <w:rPr>
          <w:rFonts w:ascii="Arial" w:eastAsia="Times New Roman" w:hAnsi="Arial" w:cs="Arial"/>
          <w:color w:val="242424"/>
          <w:sz w:val="24"/>
          <w:szCs w:val="24"/>
          <w:bdr w:val="none" w:sz="0" w:space="0" w:color="auto" w:frame="1"/>
          <w:lang w:eastAsia="es-PA"/>
        </w:rPr>
        <w:t>50,</w:t>
      </w:r>
      <w:r w:rsidR="000D1B4F">
        <w:rPr>
          <w:rFonts w:ascii="Arial" w:eastAsia="Times New Roman" w:hAnsi="Arial" w:cs="Arial"/>
          <w:color w:val="242424"/>
          <w:sz w:val="24"/>
          <w:szCs w:val="24"/>
          <w:bdr w:val="none" w:sz="0" w:space="0" w:color="auto" w:frame="1"/>
          <w:lang w:eastAsia="es-PA"/>
        </w:rPr>
        <w:t>908</w:t>
      </w:r>
      <w:r w:rsidRPr="000D6FFF">
        <w:rPr>
          <w:rFonts w:ascii="Arial" w:eastAsia="Times New Roman" w:hAnsi="Arial" w:cs="Arial"/>
          <w:color w:val="242424"/>
          <w:sz w:val="24"/>
          <w:szCs w:val="24"/>
          <w:bdr w:val="none" w:sz="0" w:space="0" w:color="auto" w:frame="1"/>
          <w:lang w:eastAsia="es-PA"/>
        </w:rPr>
        <w:t xml:space="preserve">. </w:t>
      </w:r>
    </w:p>
    <w:p w14:paraId="5BA642E0" w14:textId="77777777" w:rsidR="00344D24" w:rsidRPr="00344D24" w:rsidRDefault="00344D24" w:rsidP="00701357">
      <w:pPr>
        <w:shd w:val="clear" w:color="auto" w:fill="FFFFFF"/>
        <w:spacing w:after="0" w:line="240" w:lineRule="auto"/>
        <w:jc w:val="both"/>
        <w:rPr>
          <w:rFonts w:ascii="Arial" w:eastAsia="Times New Roman" w:hAnsi="Arial" w:cs="Arial"/>
          <w:b/>
          <w:bCs/>
          <w:color w:val="242424"/>
          <w:sz w:val="24"/>
          <w:szCs w:val="24"/>
          <w:bdr w:val="none" w:sz="0" w:space="0" w:color="auto" w:frame="1"/>
          <w:lang w:eastAsia="es-PA"/>
        </w:rPr>
      </w:pPr>
    </w:p>
    <w:p w14:paraId="452985C7" w14:textId="45CDA441" w:rsidR="006F141C" w:rsidRPr="00344D24" w:rsidRDefault="00344D24" w:rsidP="00701357">
      <w:pPr>
        <w:shd w:val="clear" w:color="auto" w:fill="FFFFFF"/>
        <w:spacing w:after="0" w:line="240" w:lineRule="auto"/>
        <w:jc w:val="both"/>
        <w:rPr>
          <w:rFonts w:ascii="Arial" w:eastAsia="Times New Roman" w:hAnsi="Arial" w:cs="Arial"/>
          <w:b/>
          <w:bCs/>
          <w:color w:val="242424"/>
          <w:sz w:val="24"/>
          <w:szCs w:val="24"/>
          <w:bdr w:val="none" w:sz="0" w:space="0" w:color="auto" w:frame="1"/>
          <w:lang w:eastAsia="es-PA"/>
        </w:rPr>
      </w:pPr>
      <w:r w:rsidRPr="00344D24">
        <w:rPr>
          <w:rFonts w:ascii="Arial" w:eastAsia="Times New Roman" w:hAnsi="Arial" w:cs="Arial"/>
          <w:b/>
          <w:bCs/>
          <w:color w:val="242424"/>
          <w:sz w:val="24"/>
          <w:szCs w:val="24"/>
          <w:bdr w:val="none" w:sz="0" w:space="0" w:color="auto" w:frame="1"/>
          <w:lang w:eastAsia="es-PA"/>
        </w:rPr>
        <w:t>Defunciones</w:t>
      </w:r>
    </w:p>
    <w:p w14:paraId="4766C869" w14:textId="77777777" w:rsidR="00344D24" w:rsidRPr="000D6FFF" w:rsidRDefault="00344D24" w:rsidP="00701357">
      <w:pPr>
        <w:shd w:val="clear" w:color="auto" w:fill="FFFFFF"/>
        <w:spacing w:after="0" w:line="240" w:lineRule="auto"/>
        <w:jc w:val="both"/>
        <w:rPr>
          <w:rFonts w:ascii="Arial" w:eastAsia="Times New Roman" w:hAnsi="Arial" w:cs="Arial"/>
          <w:color w:val="242424"/>
          <w:sz w:val="24"/>
          <w:szCs w:val="24"/>
          <w:bdr w:val="none" w:sz="0" w:space="0" w:color="auto" w:frame="1"/>
          <w:lang w:eastAsia="es-PA"/>
        </w:rPr>
      </w:pPr>
    </w:p>
    <w:p w14:paraId="1761BDC7" w14:textId="5B93BF55" w:rsidR="00701357" w:rsidRPr="000D6FFF" w:rsidRDefault="00701357" w:rsidP="00701357">
      <w:pPr>
        <w:shd w:val="clear" w:color="auto" w:fill="FFFFFF"/>
        <w:spacing w:after="0" w:line="240" w:lineRule="auto"/>
        <w:jc w:val="both"/>
        <w:rPr>
          <w:rFonts w:ascii="Arial" w:eastAsia="Times New Roman" w:hAnsi="Arial" w:cs="Arial"/>
          <w:color w:val="242424"/>
          <w:sz w:val="24"/>
          <w:szCs w:val="24"/>
          <w:bdr w:val="none" w:sz="0" w:space="0" w:color="auto" w:frame="1"/>
          <w:lang w:eastAsia="es-PA"/>
        </w:rPr>
      </w:pPr>
      <w:r w:rsidRPr="000D6FFF">
        <w:rPr>
          <w:rFonts w:ascii="Arial" w:eastAsia="Times New Roman" w:hAnsi="Arial" w:cs="Arial"/>
          <w:color w:val="242424"/>
          <w:sz w:val="24"/>
          <w:szCs w:val="24"/>
          <w:bdr w:val="none" w:sz="0" w:space="0" w:color="auto" w:frame="1"/>
          <w:lang w:eastAsia="es-PA"/>
        </w:rPr>
        <w:t xml:space="preserve">Durante la semana epidemiológica No. </w:t>
      </w:r>
      <w:r w:rsidR="000D1B4F">
        <w:rPr>
          <w:rFonts w:ascii="Arial" w:eastAsia="Times New Roman" w:hAnsi="Arial" w:cs="Arial"/>
          <w:color w:val="242424"/>
          <w:sz w:val="24"/>
          <w:szCs w:val="24"/>
          <w:bdr w:val="none" w:sz="0" w:space="0" w:color="auto" w:frame="1"/>
          <w:lang w:eastAsia="es-PA"/>
        </w:rPr>
        <w:t>6</w:t>
      </w:r>
      <w:r w:rsidR="00344D24" w:rsidRPr="000D6FFF">
        <w:rPr>
          <w:rFonts w:ascii="Arial" w:eastAsia="Times New Roman" w:hAnsi="Arial" w:cs="Arial"/>
          <w:color w:val="242424"/>
          <w:sz w:val="24"/>
          <w:szCs w:val="24"/>
          <w:bdr w:val="none" w:sz="0" w:space="0" w:color="auto" w:frame="1"/>
          <w:lang w:eastAsia="es-PA"/>
        </w:rPr>
        <w:t xml:space="preserve"> se</w:t>
      </w:r>
      <w:r w:rsidRPr="000D6FFF">
        <w:rPr>
          <w:rFonts w:ascii="Arial" w:eastAsia="Times New Roman" w:hAnsi="Arial" w:cs="Arial"/>
          <w:color w:val="242424"/>
          <w:sz w:val="24"/>
          <w:szCs w:val="24"/>
          <w:bdr w:val="none" w:sz="0" w:space="0" w:color="auto" w:frame="1"/>
          <w:lang w:eastAsia="es-PA"/>
        </w:rPr>
        <w:t xml:space="preserve"> registr</w:t>
      </w:r>
      <w:r w:rsidR="006F141C" w:rsidRPr="000D6FFF">
        <w:rPr>
          <w:rFonts w:ascii="Arial" w:eastAsia="Times New Roman" w:hAnsi="Arial" w:cs="Arial"/>
          <w:color w:val="242424"/>
          <w:sz w:val="24"/>
          <w:szCs w:val="24"/>
          <w:bdr w:val="none" w:sz="0" w:space="0" w:color="auto" w:frame="1"/>
          <w:lang w:eastAsia="es-PA"/>
        </w:rPr>
        <w:t>a</w:t>
      </w:r>
      <w:r w:rsidR="000D1B4F">
        <w:rPr>
          <w:rFonts w:ascii="Arial" w:eastAsia="Times New Roman" w:hAnsi="Arial" w:cs="Arial"/>
          <w:color w:val="242424"/>
          <w:sz w:val="24"/>
          <w:szCs w:val="24"/>
          <w:bdr w:val="none" w:sz="0" w:space="0" w:color="auto" w:frame="1"/>
          <w:lang w:eastAsia="es-PA"/>
        </w:rPr>
        <w:t xml:space="preserve"> una (1)</w:t>
      </w:r>
      <w:r w:rsidRPr="000D6FFF">
        <w:rPr>
          <w:rFonts w:ascii="Arial" w:eastAsia="Times New Roman" w:hAnsi="Arial" w:cs="Arial"/>
          <w:color w:val="242424"/>
          <w:sz w:val="24"/>
          <w:szCs w:val="24"/>
          <w:bdr w:val="none" w:sz="0" w:space="0" w:color="auto" w:frame="1"/>
          <w:lang w:eastAsia="es-PA"/>
        </w:rPr>
        <w:t xml:space="preserve"> defunci</w:t>
      </w:r>
      <w:r w:rsidR="000D1B4F">
        <w:rPr>
          <w:rFonts w:ascii="Arial" w:eastAsia="Times New Roman" w:hAnsi="Arial" w:cs="Arial"/>
          <w:color w:val="242424"/>
          <w:sz w:val="24"/>
          <w:szCs w:val="24"/>
          <w:bdr w:val="none" w:sz="0" w:space="0" w:color="auto" w:frame="1"/>
          <w:lang w:eastAsia="es-PA"/>
        </w:rPr>
        <w:t>ón</w:t>
      </w:r>
      <w:r w:rsidR="00400695">
        <w:rPr>
          <w:rFonts w:ascii="Arial" w:eastAsia="Times New Roman" w:hAnsi="Arial" w:cs="Arial"/>
          <w:color w:val="242424"/>
          <w:sz w:val="24"/>
          <w:szCs w:val="24"/>
          <w:bdr w:val="none" w:sz="0" w:space="0" w:color="auto" w:frame="1"/>
          <w:lang w:eastAsia="es-PA"/>
        </w:rPr>
        <w:t>,</w:t>
      </w:r>
      <w:r w:rsidRPr="000D6FFF">
        <w:rPr>
          <w:rFonts w:ascii="Arial" w:eastAsia="Times New Roman" w:hAnsi="Arial" w:cs="Arial"/>
          <w:color w:val="242424"/>
          <w:sz w:val="24"/>
          <w:szCs w:val="24"/>
          <w:bdr w:val="none" w:sz="0" w:space="0" w:color="auto" w:frame="1"/>
          <w:lang w:eastAsia="es-PA"/>
        </w:rPr>
        <w:t xml:space="preserve"> con lo cual se eleva en </w:t>
      </w:r>
      <w:r w:rsidR="006F141C" w:rsidRPr="000D6FFF">
        <w:rPr>
          <w:rFonts w:ascii="Arial" w:eastAsia="Times New Roman" w:hAnsi="Arial" w:cs="Arial"/>
          <w:color w:val="242424"/>
          <w:sz w:val="24"/>
          <w:szCs w:val="24"/>
          <w:bdr w:val="none" w:sz="0" w:space="0" w:color="auto" w:frame="1"/>
          <w:lang w:eastAsia="es-PA"/>
        </w:rPr>
        <w:t>8,7</w:t>
      </w:r>
      <w:r w:rsidR="00400695">
        <w:rPr>
          <w:rFonts w:ascii="Arial" w:eastAsia="Times New Roman" w:hAnsi="Arial" w:cs="Arial"/>
          <w:color w:val="242424"/>
          <w:sz w:val="24"/>
          <w:szCs w:val="24"/>
          <w:bdr w:val="none" w:sz="0" w:space="0" w:color="auto" w:frame="1"/>
          <w:lang w:eastAsia="es-PA"/>
        </w:rPr>
        <w:t>2</w:t>
      </w:r>
      <w:r w:rsidR="000D1B4F">
        <w:rPr>
          <w:rFonts w:ascii="Arial" w:eastAsia="Times New Roman" w:hAnsi="Arial" w:cs="Arial"/>
          <w:color w:val="242424"/>
          <w:sz w:val="24"/>
          <w:szCs w:val="24"/>
          <w:bdr w:val="none" w:sz="0" w:space="0" w:color="auto" w:frame="1"/>
          <w:lang w:eastAsia="es-PA"/>
        </w:rPr>
        <w:t>6</w:t>
      </w:r>
      <w:r w:rsidRPr="000D6FFF">
        <w:rPr>
          <w:rFonts w:ascii="Arial" w:eastAsia="Times New Roman" w:hAnsi="Arial" w:cs="Arial"/>
          <w:color w:val="242424"/>
          <w:sz w:val="24"/>
          <w:szCs w:val="24"/>
          <w:bdr w:val="none" w:sz="0" w:space="0" w:color="auto" w:frame="1"/>
          <w:lang w:eastAsia="es-PA"/>
        </w:rPr>
        <w:t xml:space="preserve"> las defunciones en todo el país, desde el inicio la pandemia en 2020.</w:t>
      </w:r>
    </w:p>
    <w:p w14:paraId="09232CE6" w14:textId="77777777" w:rsidR="00701357" w:rsidRDefault="00701357" w:rsidP="00701357">
      <w:pPr>
        <w:shd w:val="clear" w:color="auto" w:fill="FFFFFF"/>
        <w:spacing w:after="0" w:line="240" w:lineRule="auto"/>
        <w:jc w:val="both"/>
        <w:rPr>
          <w:rFonts w:ascii="Calibri" w:eastAsia="Times New Roman" w:hAnsi="Calibri" w:cs="Calibri"/>
          <w:color w:val="242424"/>
          <w:sz w:val="24"/>
          <w:szCs w:val="24"/>
          <w:lang w:val="es-PA" w:eastAsia="es-PA"/>
        </w:rPr>
      </w:pPr>
    </w:p>
    <w:p w14:paraId="1F1DB8E2" w14:textId="37C0A2CA" w:rsidR="007E0C86" w:rsidRPr="007E0C86" w:rsidRDefault="007E0C86" w:rsidP="00701357">
      <w:pPr>
        <w:shd w:val="clear" w:color="auto" w:fill="FFFFFF"/>
        <w:spacing w:after="0" w:line="240" w:lineRule="auto"/>
        <w:jc w:val="both"/>
        <w:rPr>
          <w:rFonts w:ascii="Arial" w:eastAsia="Times New Roman" w:hAnsi="Arial" w:cs="Arial"/>
          <w:b/>
          <w:bCs/>
          <w:color w:val="242424"/>
          <w:sz w:val="24"/>
          <w:szCs w:val="24"/>
          <w:lang w:val="es-PA" w:eastAsia="es-PA"/>
        </w:rPr>
      </w:pPr>
      <w:r w:rsidRPr="007E0C86">
        <w:rPr>
          <w:rFonts w:ascii="Arial" w:eastAsia="Times New Roman" w:hAnsi="Arial" w:cs="Arial"/>
          <w:b/>
          <w:bCs/>
          <w:color w:val="242424"/>
          <w:sz w:val="24"/>
          <w:szCs w:val="24"/>
          <w:lang w:val="es-PA" w:eastAsia="es-PA"/>
        </w:rPr>
        <w:t>Vacunación</w:t>
      </w:r>
    </w:p>
    <w:p w14:paraId="3A97C3E0" w14:textId="77777777" w:rsidR="007E0C86" w:rsidRPr="007E0C86" w:rsidRDefault="007E0C86" w:rsidP="00701357">
      <w:pPr>
        <w:shd w:val="clear" w:color="auto" w:fill="FFFFFF"/>
        <w:spacing w:after="0" w:line="240" w:lineRule="auto"/>
        <w:jc w:val="both"/>
        <w:rPr>
          <w:rFonts w:ascii="Arial" w:eastAsia="Times New Roman" w:hAnsi="Arial" w:cs="Arial"/>
          <w:b/>
          <w:bCs/>
          <w:color w:val="242424"/>
          <w:sz w:val="24"/>
          <w:szCs w:val="24"/>
          <w:lang w:val="es-PA" w:eastAsia="es-PA"/>
        </w:rPr>
      </w:pPr>
    </w:p>
    <w:p w14:paraId="6438B496" w14:textId="4589E7A2" w:rsidR="007E0C86" w:rsidRPr="007E0C86" w:rsidRDefault="007E0C86" w:rsidP="00701357">
      <w:pPr>
        <w:shd w:val="clear" w:color="auto" w:fill="FFFFFF"/>
        <w:spacing w:after="0" w:line="240" w:lineRule="auto"/>
        <w:jc w:val="both"/>
        <w:rPr>
          <w:rFonts w:ascii="Arial" w:eastAsia="Times New Roman" w:hAnsi="Arial" w:cs="Arial"/>
          <w:color w:val="242424"/>
          <w:sz w:val="24"/>
          <w:szCs w:val="24"/>
          <w:lang w:val="es-PA" w:eastAsia="es-PA"/>
        </w:rPr>
      </w:pPr>
      <w:r w:rsidRPr="007E0C86">
        <w:rPr>
          <w:rFonts w:ascii="Arial" w:eastAsia="Times New Roman" w:hAnsi="Arial" w:cs="Arial"/>
          <w:color w:val="242424"/>
          <w:sz w:val="24"/>
          <w:szCs w:val="24"/>
          <w:lang w:val="es-PA" w:eastAsia="es-PA"/>
        </w:rPr>
        <w:t>Por su parte, el programa Ampliado de Inmunización (PAI)</w:t>
      </w:r>
      <w:r>
        <w:rPr>
          <w:rFonts w:ascii="Arial" w:eastAsia="Times New Roman" w:hAnsi="Arial" w:cs="Arial"/>
          <w:color w:val="242424"/>
          <w:sz w:val="24"/>
          <w:szCs w:val="24"/>
          <w:lang w:val="es-PA" w:eastAsia="es-PA"/>
        </w:rPr>
        <w:t xml:space="preserve"> </w:t>
      </w:r>
      <w:r w:rsidRPr="007E0C86">
        <w:rPr>
          <w:rFonts w:ascii="Arial" w:eastAsia="Times New Roman" w:hAnsi="Arial" w:cs="Arial"/>
          <w:color w:val="242424"/>
          <w:sz w:val="24"/>
          <w:szCs w:val="24"/>
          <w:lang w:val="es-PA" w:eastAsia="es-PA"/>
        </w:rPr>
        <w:t xml:space="preserve">destaca que, del 20 de enero de 2021 al 17 de febrero de 2024, se han aplicado 8,979,465 vacunas contra el Covid-19 en todo el país </w:t>
      </w:r>
      <w:r>
        <w:rPr>
          <w:rFonts w:ascii="Arial" w:eastAsia="Times New Roman" w:hAnsi="Arial" w:cs="Arial"/>
          <w:color w:val="242424"/>
          <w:sz w:val="24"/>
          <w:szCs w:val="24"/>
          <w:lang w:val="es-PA" w:eastAsia="es-PA"/>
        </w:rPr>
        <w:t xml:space="preserve"> y </w:t>
      </w:r>
      <w:r w:rsidRPr="007E0C86">
        <w:rPr>
          <w:rFonts w:ascii="Arial" w:eastAsia="Times New Roman" w:hAnsi="Arial" w:cs="Arial"/>
          <w:color w:val="242424"/>
          <w:sz w:val="24"/>
          <w:szCs w:val="24"/>
          <w:lang w:val="es-PA" w:eastAsia="es-PA"/>
        </w:rPr>
        <w:t>de las cuales 2,713 corresponde a la nueva vacuna XBB.</w:t>
      </w:r>
    </w:p>
    <w:p w14:paraId="7A7463A2" w14:textId="77777777" w:rsidR="007E0C86" w:rsidRPr="007E0C86" w:rsidRDefault="007E0C86" w:rsidP="00701357">
      <w:pPr>
        <w:shd w:val="clear" w:color="auto" w:fill="FFFFFF"/>
        <w:spacing w:after="0" w:line="240" w:lineRule="auto"/>
        <w:jc w:val="both"/>
        <w:rPr>
          <w:rFonts w:ascii="Arial" w:eastAsia="Times New Roman" w:hAnsi="Arial" w:cs="Arial"/>
          <w:b/>
          <w:bCs/>
          <w:color w:val="242424"/>
          <w:sz w:val="24"/>
          <w:szCs w:val="24"/>
          <w:bdr w:val="none" w:sz="0" w:space="0" w:color="auto" w:frame="1"/>
          <w:lang w:eastAsia="es-PA"/>
        </w:rPr>
      </w:pPr>
    </w:p>
    <w:p w14:paraId="51A2EB78" w14:textId="477BFBB7" w:rsidR="000D6FFF" w:rsidRPr="000D6FFF" w:rsidRDefault="000D6FFF" w:rsidP="00701357">
      <w:pPr>
        <w:shd w:val="clear" w:color="auto" w:fill="FFFFFF"/>
        <w:spacing w:after="0" w:line="240" w:lineRule="auto"/>
        <w:jc w:val="both"/>
        <w:rPr>
          <w:rFonts w:ascii="Arial" w:eastAsia="Times New Roman" w:hAnsi="Arial" w:cs="Arial"/>
          <w:b/>
          <w:bCs/>
          <w:color w:val="242424"/>
          <w:sz w:val="24"/>
          <w:szCs w:val="24"/>
          <w:bdr w:val="none" w:sz="0" w:space="0" w:color="auto" w:frame="1"/>
          <w:lang w:eastAsia="es-PA"/>
        </w:rPr>
      </w:pPr>
      <w:r w:rsidRPr="000D6FFF">
        <w:rPr>
          <w:rFonts w:ascii="Arial" w:eastAsia="Times New Roman" w:hAnsi="Arial" w:cs="Arial"/>
          <w:b/>
          <w:bCs/>
          <w:color w:val="242424"/>
          <w:sz w:val="24"/>
          <w:szCs w:val="24"/>
          <w:bdr w:val="none" w:sz="0" w:space="0" w:color="auto" w:frame="1"/>
          <w:lang w:eastAsia="es-PA"/>
        </w:rPr>
        <w:t>Variantes</w:t>
      </w:r>
    </w:p>
    <w:p w14:paraId="753D8D78" w14:textId="67195370" w:rsidR="00701357" w:rsidRPr="000D6FFF" w:rsidRDefault="00701357" w:rsidP="00701357">
      <w:pPr>
        <w:shd w:val="clear" w:color="auto" w:fill="FFFFFF"/>
        <w:spacing w:after="0" w:line="240" w:lineRule="auto"/>
        <w:jc w:val="both"/>
        <w:rPr>
          <w:rFonts w:ascii="Calibri" w:eastAsia="Times New Roman" w:hAnsi="Calibri" w:cs="Calibri"/>
          <w:color w:val="242424"/>
          <w:sz w:val="24"/>
          <w:szCs w:val="24"/>
          <w:lang w:val="es-PA" w:eastAsia="es-PA"/>
        </w:rPr>
      </w:pPr>
      <w:r w:rsidRPr="000D6FFF">
        <w:rPr>
          <w:rFonts w:ascii="Arial" w:eastAsia="Times New Roman" w:hAnsi="Arial" w:cs="Arial"/>
          <w:color w:val="242424"/>
          <w:sz w:val="24"/>
          <w:szCs w:val="24"/>
          <w:bdr w:val="none" w:sz="0" w:space="0" w:color="auto" w:frame="1"/>
          <w:lang w:eastAsia="es-PA"/>
        </w:rPr>
        <w:t>Actualmente en Panamá se han notificado</w:t>
      </w:r>
      <w:r w:rsidR="00DB2B57" w:rsidRPr="000D6FFF">
        <w:rPr>
          <w:rFonts w:ascii="Arial" w:eastAsia="Times New Roman" w:hAnsi="Arial" w:cs="Arial"/>
          <w:color w:val="242424"/>
          <w:sz w:val="24"/>
          <w:szCs w:val="24"/>
          <w:bdr w:val="none" w:sz="0" w:space="0" w:color="auto" w:frame="1"/>
          <w:lang w:eastAsia="es-PA"/>
        </w:rPr>
        <w:t xml:space="preserve"> oficialmente</w:t>
      </w:r>
      <w:r w:rsidRPr="000D6FFF">
        <w:rPr>
          <w:rFonts w:ascii="Arial" w:eastAsia="Times New Roman" w:hAnsi="Arial" w:cs="Arial"/>
          <w:color w:val="242424"/>
          <w:sz w:val="24"/>
          <w:szCs w:val="24"/>
          <w:bdr w:val="none" w:sz="0" w:space="0" w:color="auto" w:frame="1"/>
          <w:lang w:eastAsia="es-PA"/>
        </w:rPr>
        <w:t xml:space="preserve"> la circulación de las variantes EG.5.2, XBB.1.5, GK.10</w:t>
      </w:r>
      <w:r w:rsidR="00DB2B57" w:rsidRPr="000D6FFF">
        <w:rPr>
          <w:rFonts w:ascii="Arial" w:eastAsia="Times New Roman" w:hAnsi="Arial" w:cs="Arial"/>
          <w:color w:val="242424"/>
          <w:sz w:val="24"/>
          <w:szCs w:val="24"/>
          <w:bdr w:val="none" w:sz="0" w:space="0" w:color="auto" w:frame="1"/>
          <w:lang w:eastAsia="es-PA"/>
        </w:rPr>
        <w:t>, BA.2.86 (JN.1)</w:t>
      </w:r>
      <w:r w:rsidRPr="000D6FFF">
        <w:rPr>
          <w:rFonts w:ascii="Arial" w:eastAsia="Times New Roman" w:hAnsi="Arial" w:cs="Arial"/>
          <w:color w:val="242424"/>
          <w:sz w:val="24"/>
          <w:szCs w:val="24"/>
          <w:bdr w:val="none" w:sz="0" w:space="0" w:color="auto" w:frame="1"/>
          <w:lang w:eastAsia="es-PA"/>
        </w:rPr>
        <w:t xml:space="preserve"> y HK.3, toda vez que el proceso de vacunación contra la COVID-19 se lleva a cabo en las instalaciones de la CSS y del MINSA a partir de las 7 a.m.</w:t>
      </w:r>
    </w:p>
    <w:p w14:paraId="43F5A4E1" w14:textId="77777777" w:rsidR="000D6FFF" w:rsidRDefault="000D6FFF" w:rsidP="000D6FFF">
      <w:pPr>
        <w:shd w:val="clear" w:color="auto" w:fill="FFFFFF"/>
        <w:spacing w:after="0" w:line="240" w:lineRule="auto"/>
        <w:jc w:val="both"/>
        <w:rPr>
          <w:rFonts w:ascii="Arial" w:hAnsi="Arial" w:cs="Arial"/>
          <w:sz w:val="24"/>
          <w:szCs w:val="24"/>
        </w:rPr>
      </w:pPr>
    </w:p>
    <w:p w14:paraId="0DBE41CE" w14:textId="77777777" w:rsidR="00ED3D94" w:rsidRDefault="00ED3D94" w:rsidP="00804A0A">
      <w:pPr>
        <w:shd w:val="clear" w:color="auto" w:fill="FFFFFF"/>
        <w:spacing w:after="0" w:line="240" w:lineRule="auto"/>
        <w:jc w:val="both"/>
        <w:rPr>
          <w:rFonts w:ascii="Arial" w:eastAsia="Times New Roman" w:hAnsi="Arial" w:cs="Arial"/>
          <w:color w:val="242424"/>
          <w:sz w:val="24"/>
          <w:szCs w:val="24"/>
          <w:bdr w:val="none" w:sz="0" w:space="0" w:color="auto" w:frame="1"/>
          <w:lang w:eastAsia="es-PA"/>
        </w:rPr>
      </w:pPr>
    </w:p>
    <w:p w14:paraId="340D5E2C" w14:textId="77777777" w:rsidR="00ED3D94" w:rsidRDefault="00ED3D94" w:rsidP="00804A0A">
      <w:pPr>
        <w:shd w:val="clear" w:color="auto" w:fill="FFFFFF"/>
        <w:spacing w:after="0" w:line="240" w:lineRule="auto"/>
        <w:jc w:val="both"/>
        <w:rPr>
          <w:rFonts w:ascii="Arial" w:eastAsia="Times New Roman" w:hAnsi="Arial" w:cs="Arial"/>
          <w:color w:val="242424"/>
          <w:sz w:val="24"/>
          <w:szCs w:val="24"/>
          <w:bdr w:val="none" w:sz="0" w:space="0" w:color="auto" w:frame="1"/>
          <w:lang w:eastAsia="es-PA"/>
        </w:rPr>
      </w:pPr>
    </w:p>
    <w:p w14:paraId="0FD34126" w14:textId="56EF43EA" w:rsidR="00D362BB" w:rsidRPr="00804A0A" w:rsidRDefault="000D6FFF" w:rsidP="00804A0A">
      <w:pPr>
        <w:shd w:val="clear" w:color="auto" w:fill="FFFFFF"/>
        <w:spacing w:after="0" w:line="240" w:lineRule="auto"/>
        <w:jc w:val="both"/>
        <w:rPr>
          <w:rFonts w:ascii="Arial" w:eastAsia="Times New Roman" w:hAnsi="Arial" w:cs="Arial"/>
          <w:color w:val="242424"/>
          <w:sz w:val="24"/>
          <w:szCs w:val="24"/>
          <w:bdr w:val="none" w:sz="0" w:space="0" w:color="auto" w:frame="1"/>
          <w:lang w:eastAsia="es-PA"/>
        </w:rPr>
      </w:pPr>
      <w:r w:rsidRPr="000D6FFF">
        <w:rPr>
          <w:rFonts w:ascii="Arial" w:eastAsia="Times New Roman" w:hAnsi="Arial" w:cs="Arial"/>
          <w:color w:val="242424"/>
          <w:sz w:val="24"/>
          <w:szCs w:val="24"/>
          <w:bdr w:val="none" w:sz="0" w:space="0" w:color="auto" w:frame="1"/>
          <w:lang w:eastAsia="es-PA"/>
        </w:rPr>
        <w:t>Sin embargo, el Departamento de Epidemiología mantiene una vigilancia activa y centinela al respecto de nueva variante en el país, al tiempo que la Organización Mundial de la Salud (OMS) mantiene la recomendación de cumplir las medidas de prevención que se comenzaron a aplicar desde que el inicio de la pandemia; especialmente vacunarse contra el COVID-19, el uso del tapabocas, el lavado de las manos con frecuencia y evitar los espacios cerrados y las aglomeraciones.</w:t>
      </w:r>
    </w:p>
    <w:p w14:paraId="53AF9480" w14:textId="2685E573" w:rsidR="000D6FFF" w:rsidRPr="000D6FFF" w:rsidRDefault="000D6FFF" w:rsidP="009358AA">
      <w:pPr>
        <w:rPr>
          <w:rFonts w:ascii="Arial" w:hAnsi="Arial" w:cs="Arial"/>
          <w:b/>
          <w:bCs/>
          <w:sz w:val="24"/>
          <w:szCs w:val="24"/>
        </w:rPr>
      </w:pPr>
      <w:r w:rsidRPr="000D6FFF">
        <w:rPr>
          <w:rFonts w:ascii="Arial" w:hAnsi="Arial" w:cs="Arial"/>
          <w:b/>
          <w:bCs/>
          <w:sz w:val="24"/>
          <w:szCs w:val="24"/>
        </w:rPr>
        <w:t>Corregimientos con más casos</w:t>
      </w:r>
    </w:p>
    <w:p w14:paraId="0D8447EF" w14:textId="77777777" w:rsidR="000D1B4F" w:rsidRDefault="000D6FFF" w:rsidP="000D6FFF">
      <w:pPr>
        <w:shd w:val="clear" w:color="auto" w:fill="FFFFFF"/>
        <w:spacing w:after="0" w:line="240" w:lineRule="auto"/>
        <w:jc w:val="both"/>
        <w:rPr>
          <w:rFonts w:ascii="Arial" w:eastAsia="Times New Roman" w:hAnsi="Arial" w:cs="Arial"/>
          <w:color w:val="242424"/>
          <w:sz w:val="24"/>
          <w:szCs w:val="24"/>
          <w:bdr w:val="none" w:sz="0" w:space="0" w:color="auto" w:frame="1"/>
          <w:lang w:eastAsia="es-PA"/>
        </w:rPr>
      </w:pPr>
      <w:r w:rsidRPr="000D6FFF">
        <w:rPr>
          <w:rFonts w:ascii="Arial" w:eastAsia="Times New Roman" w:hAnsi="Arial" w:cs="Arial"/>
          <w:color w:val="242424"/>
          <w:sz w:val="24"/>
          <w:szCs w:val="24"/>
          <w:bdr w:val="none" w:sz="0" w:space="0" w:color="auto" w:frame="1"/>
          <w:lang w:eastAsia="es-PA"/>
        </w:rPr>
        <w:t xml:space="preserve">Los corregimientos con más casos confirmados durante toda la semana epidemiológica No. </w:t>
      </w:r>
      <w:r w:rsidR="00400695">
        <w:rPr>
          <w:rFonts w:ascii="Arial" w:eastAsia="Times New Roman" w:hAnsi="Arial" w:cs="Arial"/>
          <w:color w:val="242424"/>
          <w:sz w:val="24"/>
          <w:szCs w:val="24"/>
          <w:bdr w:val="none" w:sz="0" w:space="0" w:color="auto" w:frame="1"/>
          <w:lang w:eastAsia="es-PA"/>
        </w:rPr>
        <w:t>5</w:t>
      </w:r>
      <w:r w:rsidRPr="000D6FFF">
        <w:rPr>
          <w:rFonts w:ascii="Arial" w:eastAsia="Times New Roman" w:hAnsi="Arial" w:cs="Arial"/>
          <w:color w:val="242424"/>
          <w:sz w:val="24"/>
          <w:szCs w:val="24"/>
          <w:bdr w:val="none" w:sz="0" w:space="0" w:color="auto" w:frame="1"/>
          <w:lang w:eastAsia="es-PA"/>
        </w:rPr>
        <w:t xml:space="preserve"> son: San Francisco (Panamá) con </w:t>
      </w:r>
      <w:r w:rsidR="00400695">
        <w:rPr>
          <w:rFonts w:ascii="Arial" w:eastAsia="Times New Roman" w:hAnsi="Arial" w:cs="Arial"/>
          <w:color w:val="242424"/>
          <w:sz w:val="24"/>
          <w:szCs w:val="24"/>
          <w:bdr w:val="none" w:sz="0" w:space="0" w:color="auto" w:frame="1"/>
          <w:lang w:eastAsia="es-PA"/>
        </w:rPr>
        <w:t>1</w:t>
      </w:r>
      <w:r w:rsidR="000D1B4F">
        <w:rPr>
          <w:rFonts w:ascii="Arial" w:eastAsia="Times New Roman" w:hAnsi="Arial" w:cs="Arial"/>
          <w:color w:val="242424"/>
          <w:sz w:val="24"/>
          <w:szCs w:val="24"/>
          <w:bdr w:val="none" w:sz="0" w:space="0" w:color="auto" w:frame="1"/>
          <w:lang w:eastAsia="es-PA"/>
        </w:rPr>
        <w:t>5</w:t>
      </w:r>
      <w:r w:rsidRPr="000D6FFF">
        <w:rPr>
          <w:rFonts w:ascii="Arial" w:eastAsia="Times New Roman" w:hAnsi="Arial" w:cs="Arial"/>
          <w:color w:val="242424"/>
          <w:sz w:val="24"/>
          <w:szCs w:val="24"/>
          <w:bdr w:val="none" w:sz="0" w:space="0" w:color="auto" w:frame="1"/>
          <w:lang w:eastAsia="es-PA"/>
        </w:rPr>
        <w:t xml:space="preserve">, </w:t>
      </w:r>
      <w:proofErr w:type="spellStart"/>
      <w:r w:rsidR="000D1B4F">
        <w:rPr>
          <w:rFonts w:ascii="Arial" w:eastAsia="Times New Roman" w:hAnsi="Arial" w:cs="Arial"/>
          <w:color w:val="242424"/>
          <w:sz w:val="24"/>
          <w:szCs w:val="24"/>
          <w:bdr w:val="none" w:sz="0" w:space="0" w:color="auto" w:frame="1"/>
          <w:lang w:eastAsia="es-PA"/>
        </w:rPr>
        <w:t>Bethania</w:t>
      </w:r>
      <w:proofErr w:type="spellEnd"/>
      <w:r w:rsidR="00400695">
        <w:rPr>
          <w:rFonts w:ascii="Arial" w:eastAsia="Times New Roman" w:hAnsi="Arial" w:cs="Arial"/>
          <w:color w:val="242424"/>
          <w:sz w:val="24"/>
          <w:szCs w:val="24"/>
          <w:bdr w:val="none" w:sz="0" w:space="0" w:color="auto" w:frame="1"/>
          <w:lang w:eastAsia="es-PA"/>
        </w:rPr>
        <w:t xml:space="preserve"> con </w:t>
      </w:r>
      <w:r w:rsidR="000D1B4F">
        <w:rPr>
          <w:rFonts w:ascii="Arial" w:eastAsia="Times New Roman" w:hAnsi="Arial" w:cs="Arial"/>
          <w:color w:val="242424"/>
          <w:sz w:val="24"/>
          <w:szCs w:val="24"/>
          <w:bdr w:val="none" w:sz="0" w:space="0" w:color="auto" w:frame="1"/>
          <w:lang w:eastAsia="es-PA"/>
        </w:rPr>
        <w:t>15</w:t>
      </w:r>
      <w:r w:rsidR="00400695">
        <w:rPr>
          <w:rFonts w:ascii="Arial" w:eastAsia="Times New Roman" w:hAnsi="Arial" w:cs="Arial"/>
          <w:color w:val="242424"/>
          <w:sz w:val="24"/>
          <w:szCs w:val="24"/>
          <w:bdr w:val="none" w:sz="0" w:space="0" w:color="auto" w:frame="1"/>
          <w:lang w:eastAsia="es-PA"/>
        </w:rPr>
        <w:t xml:space="preserve">, </w:t>
      </w:r>
      <w:r w:rsidR="000D1B4F">
        <w:rPr>
          <w:rFonts w:ascii="Arial" w:eastAsia="Times New Roman" w:hAnsi="Arial" w:cs="Arial"/>
          <w:color w:val="242424"/>
          <w:sz w:val="24"/>
          <w:szCs w:val="24"/>
          <w:bdr w:val="none" w:sz="0" w:space="0" w:color="auto" w:frame="1"/>
          <w:lang w:eastAsia="es-PA"/>
        </w:rPr>
        <w:t xml:space="preserve">Ancón con 11, </w:t>
      </w:r>
      <w:r w:rsidR="00400695">
        <w:rPr>
          <w:rFonts w:ascii="Arial" w:eastAsia="Times New Roman" w:hAnsi="Arial" w:cs="Arial"/>
          <w:color w:val="242424"/>
          <w:sz w:val="24"/>
          <w:szCs w:val="24"/>
          <w:bdr w:val="none" w:sz="0" w:space="0" w:color="auto" w:frame="1"/>
          <w:lang w:eastAsia="es-PA"/>
        </w:rPr>
        <w:t xml:space="preserve">Bella Vista (Panamá) con </w:t>
      </w:r>
      <w:r w:rsidR="000D1B4F">
        <w:rPr>
          <w:rFonts w:ascii="Arial" w:eastAsia="Times New Roman" w:hAnsi="Arial" w:cs="Arial"/>
          <w:color w:val="242424"/>
          <w:sz w:val="24"/>
          <w:szCs w:val="24"/>
          <w:bdr w:val="none" w:sz="0" w:space="0" w:color="auto" w:frame="1"/>
          <w:lang w:eastAsia="es-PA"/>
        </w:rPr>
        <w:t>11 y Santiago con 10 casos.</w:t>
      </w:r>
    </w:p>
    <w:p w14:paraId="2F158F4B" w14:textId="77777777" w:rsidR="00400695" w:rsidRDefault="00400695" w:rsidP="000D6FFF">
      <w:pPr>
        <w:shd w:val="clear" w:color="auto" w:fill="FFFFFF"/>
        <w:spacing w:after="0" w:line="240" w:lineRule="auto"/>
        <w:jc w:val="both"/>
        <w:rPr>
          <w:rFonts w:ascii="Arial" w:eastAsia="Times New Roman" w:hAnsi="Arial" w:cs="Arial"/>
          <w:color w:val="242424"/>
          <w:sz w:val="24"/>
          <w:szCs w:val="24"/>
          <w:bdr w:val="none" w:sz="0" w:space="0" w:color="auto" w:frame="1"/>
          <w:lang w:eastAsia="es-PA"/>
        </w:rPr>
      </w:pPr>
    </w:p>
    <w:p w14:paraId="3466510F" w14:textId="01F8EE84" w:rsidR="0038709E" w:rsidRDefault="00BD1E49" w:rsidP="0038709E">
      <w:pPr>
        <w:shd w:val="clear" w:color="auto" w:fill="FFFFFF"/>
        <w:spacing w:after="0" w:line="240" w:lineRule="auto"/>
        <w:jc w:val="both"/>
        <w:rPr>
          <w:rFonts w:ascii="Arial" w:eastAsia="Times New Roman" w:hAnsi="Arial" w:cs="Arial"/>
          <w:color w:val="242424"/>
          <w:sz w:val="24"/>
          <w:szCs w:val="24"/>
          <w:bdr w:val="none" w:sz="0" w:space="0" w:color="auto" w:frame="1"/>
          <w:lang w:eastAsia="es-PA"/>
        </w:rPr>
      </w:pPr>
      <w:r>
        <w:rPr>
          <w:rFonts w:ascii="Arial" w:eastAsia="Times New Roman" w:hAnsi="Arial" w:cs="Arial"/>
          <w:color w:val="242424"/>
          <w:sz w:val="24"/>
          <w:szCs w:val="24"/>
          <w:bdr w:val="none" w:sz="0" w:space="0" w:color="auto" w:frame="1"/>
          <w:lang w:eastAsia="es-PA"/>
        </w:rPr>
        <w:t>L</w:t>
      </w:r>
      <w:r w:rsidR="0038709E">
        <w:rPr>
          <w:rFonts w:ascii="Arial" w:eastAsia="Times New Roman" w:hAnsi="Arial" w:cs="Arial"/>
          <w:color w:val="242424"/>
          <w:sz w:val="24"/>
          <w:szCs w:val="24"/>
          <w:bdr w:val="none" w:sz="0" w:space="0" w:color="auto" w:frame="1"/>
          <w:lang w:eastAsia="es-PA"/>
        </w:rPr>
        <w:t xml:space="preserve">as personas que sientan síntomas acudir a las instalaciones de salud y realizarse el hisopado. Acotó que también a los pacientes que pudieran agravarse por la enfermedad recibirán los tratamientos con los antivirales </w:t>
      </w:r>
      <w:proofErr w:type="spellStart"/>
      <w:r w:rsidR="0038709E">
        <w:rPr>
          <w:rFonts w:ascii="Arial" w:eastAsia="Times New Roman" w:hAnsi="Arial" w:cs="Arial"/>
          <w:color w:val="242424"/>
          <w:sz w:val="24"/>
          <w:szCs w:val="24"/>
          <w:bdr w:val="none" w:sz="0" w:space="0" w:color="auto" w:frame="1"/>
          <w:lang w:eastAsia="es-PA"/>
        </w:rPr>
        <w:t>paxlovid</w:t>
      </w:r>
      <w:proofErr w:type="spellEnd"/>
      <w:r w:rsidR="0038709E">
        <w:rPr>
          <w:rFonts w:ascii="Arial" w:eastAsia="Times New Roman" w:hAnsi="Arial" w:cs="Arial"/>
          <w:color w:val="242424"/>
          <w:sz w:val="24"/>
          <w:szCs w:val="24"/>
          <w:bdr w:val="none" w:sz="0" w:space="0" w:color="auto" w:frame="1"/>
          <w:lang w:eastAsia="es-PA"/>
        </w:rPr>
        <w:t xml:space="preserve"> y remdesivir.</w:t>
      </w:r>
    </w:p>
    <w:p w14:paraId="6A39E524" w14:textId="77777777" w:rsidR="00BD140E" w:rsidRDefault="00BD140E" w:rsidP="0038709E">
      <w:pPr>
        <w:shd w:val="clear" w:color="auto" w:fill="FFFFFF"/>
        <w:spacing w:after="0" w:line="240" w:lineRule="auto"/>
        <w:jc w:val="both"/>
        <w:rPr>
          <w:rFonts w:ascii="Arial" w:eastAsia="Times New Roman" w:hAnsi="Arial" w:cs="Arial"/>
          <w:color w:val="242424"/>
          <w:sz w:val="24"/>
          <w:szCs w:val="24"/>
          <w:bdr w:val="none" w:sz="0" w:space="0" w:color="auto" w:frame="1"/>
          <w:lang w:eastAsia="es-PA"/>
        </w:rPr>
      </w:pPr>
    </w:p>
    <w:p w14:paraId="2C303AFE" w14:textId="0DD2A74E" w:rsidR="00BD140E" w:rsidRPr="00BD140E" w:rsidRDefault="00BD140E" w:rsidP="0038709E">
      <w:pPr>
        <w:shd w:val="clear" w:color="auto" w:fill="FFFFFF"/>
        <w:spacing w:after="0" w:line="240" w:lineRule="auto"/>
        <w:jc w:val="both"/>
        <w:rPr>
          <w:rFonts w:ascii="Arial" w:eastAsia="Times New Roman" w:hAnsi="Arial" w:cs="Arial"/>
          <w:b/>
          <w:bCs/>
          <w:color w:val="242424"/>
          <w:sz w:val="24"/>
          <w:szCs w:val="24"/>
          <w:bdr w:val="none" w:sz="0" w:space="0" w:color="auto" w:frame="1"/>
          <w:lang w:eastAsia="es-PA"/>
        </w:rPr>
      </w:pPr>
      <w:r w:rsidRPr="00BD140E">
        <w:rPr>
          <w:rFonts w:ascii="Arial" w:eastAsia="Times New Roman" w:hAnsi="Arial" w:cs="Arial"/>
          <w:b/>
          <w:bCs/>
          <w:color w:val="242424"/>
          <w:sz w:val="24"/>
          <w:szCs w:val="24"/>
          <w:bdr w:val="none" w:sz="0" w:space="0" w:color="auto" w:frame="1"/>
          <w:lang w:eastAsia="es-PA"/>
        </w:rPr>
        <w:t>Vacuna actualizada</w:t>
      </w:r>
    </w:p>
    <w:p w14:paraId="6E90E4B1" w14:textId="77777777" w:rsidR="00BD140E" w:rsidRDefault="00BD140E" w:rsidP="0038709E">
      <w:pPr>
        <w:shd w:val="clear" w:color="auto" w:fill="FFFFFF"/>
        <w:spacing w:after="0" w:line="240" w:lineRule="auto"/>
        <w:jc w:val="both"/>
        <w:rPr>
          <w:rFonts w:ascii="Arial" w:eastAsia="Times New Roman" w:hAnsi="Arial" w:cs="Arial"/>
          <w:color w:val="242424"/>
          <w:sz w:val="24"/>
          <w:szCs w:val="24"/>
          <w:bdr w:val="none" w:sz="0" w:space="0" w:color="auto" w:frame="1"/>
          <w:lang w:eastAsia="es-PA"/>
        </w:rPr>
      </w:pPr>
    </w:p>
    <w:p w14:paraId="0CA61980" w14:textId="56AE4DBA" w:rsidR="00BD140E" w:rsidRPr="000D6FFF" w:rsidRDefault="00BD140E" w:rsidP="0038709E">
      <w:pPr>
        <w:shd w:val="clear" w:color="auto" w:fill="FFFFFF"/>
        <w:spacing w:after="0" w:line="240" w:lineRule="auto"/>
        <w:jc w:val="both"/>
        <w:rPr>
          <w:rFonts w:ascii="Calibri" w:eastAsia="Times New Roman" w:hAnsi="Calibri" w:cs="Calibri"/>
          <w:color w:val="242424"/>
          <w:sz w:val="24"/>
          <w:szCs w:val="24"/>
          <w:lang w:val="es-PA" w:eastAsia="es-PA"/>
        </w:rPr>
      </w:pPr>
      <w:r>
        <w:rPr>
          <w:rFonts w:ascii="Arial" w:eastAsia="Times New Roman" w:hAnsi="Arial" w:cs="Arial"/>
          <w:color w:val="242424"/>
          <w:sz w:val="24"/>
          <w:szCs w:val="24"/>
          <w:bdr w:val="none" w:sz="0" w:space="0" w:color="auto" w:frame="1"/>
          <w:lang w:eastAsia="es-PA"/>
        </w:rPr>
        <w:t>Recientemente Panamá recibió el primer lote de vacuna actualizada</w:t>
      </w:r>
      <w:r w:rsidR="001E758A">
        <w:rPr>
          <w:rFonts w:ascii="Arial" w:eastAsia="Times New Roman" w:hAnsi="Arial" w:cs="Arial"/>
          <w:color w:val="242424"/>
          <w:sz w:val="24"/>
          <w:szCs w:val="24"/>
          <w:bdr w:val="none" w:sz="0" w:space="0" w:color="auto" w:frame="1"/>
          <w:lang w:eastAsia="es-PA"/>
        </w:rPr>
        <w:t xml:space="preserve"> de Pfizer XBB</w:t>
      </w:r>
      <w:r>
        <w:rPr>
          <w:rFonts w:ascii="Arial" w:eastAsia="Times New Roman" w:hAnsi="Arial" w:cs="Arial"/>
          <w:color w:val="242424"/>
          <w:sz w:val="24"/>
          <w:szCs w:val="24"/>
          <w:bdr w:val="none" w:sz="0" w:space="0" w:color="auto" w:frame="1"/>
          <w:lang w:eastAsia="es-PA"/>
        </w:rPr>
        <w:t xml:space="preserve"> para combatir la variante ómicron y sus</w:t>
      </w:r>
      <w:r w:rsidR="00104D7C">
        <w:rPr>
          <w:rFonts w:ascii="Arial" w:eastAsia="Times New Roman" w:hAnsi="Arial" w:cs="Arial"/>
          <w:color w:val="242424"/>
          <w:sz w:val="24"/>
          <w:szCs w:val="24"/>
          <w:bdr w:val="none" w:sz="0" w:space="0" w:color="auto" w:frame="1"/>
          <w:lang w:eastAsia="es-PA"/>
        </w:rPr>
        <w:t xml:space="preserve"> </w:t>
      </w:r>
      <w:r w:rsidR="001E758A">
        <w:rPr>
          <w:rFonts w:ascii="Arial" w:eastAsia="Times New Roman" w:hAnsi="Arial" w:cs="Arial"/>
          <w:color w:val="242424"/>
          <w:sz w:val="24"/>
          <w:szCs w:val="24"/>
          <w:bdr w:val="none" w:sz="0" w:space="0" w:color="auto" w:frame="1"/>
          <w:lang w:eastAsia="es-PA"/>
        </w:rPr>
        <w:t>variantes</w:t>
      </w:r>
      <w:r w:rsidR="00017CBB">
        <w:rPr>
          <w:rFonts w:ascii="Arial" w:eastAsia="Times New Roman" w:hAnsi="Arial" w:cs="Arial"/>
          <w:color w:val="242424"/>
          <w:sz w:val="24"/>
          <w:szCs w:val="24"/>
          <w:bdr w:val="none" w:sz="0" w:space="0" w:color="auto" w:frame="1"/>
          <w:lang w:eastAsia="es-PA"/>
        </w:rPr>
        <w:t xml:space="preserve"> la cual ya es aplicada en las diversas instalaciones de salud a nivel nacional.</w:t>
      </w:r>
    </w:p>
    <w:p w14:paraId="54408131" w14:textId="77777777" w:rsidR="0038709E" w:rsidRPr="000D6FFF" w:rsidRDefault="0038709E" w:rsidP="0038709E">
      <w:pPr>
        <w:shd w:val="clear" w:color="auto" w:fill="FFFFFF"/>
        <w:spacing w:after="0" w:line="240" w:lineRule="auto"/>
        <w:jc w:val="both"/>
        <w:rPr>
          <w:rFonts w:ascii="Calibri" w:eastAsia="Times New Roman" w:hAnsi="Calibri" w:cs="Calibri"/>
          <w:color w:val="242424"/>
          <w:sz w:val="24"/>
          <w:szCs w:val="24"/>
          <w:lang w:val="es-PA" w:eastAsia="es-PA"/>
        </w:rPr>
      </w:pPr>
    </w:p>
    <w:p w14:paraId="308A0BEF" w14:textId="77777777" w:rsidR="0038709E" w:rsidRPr="000D6FFF" w:rsidRDefault="0038709E" w:rsidP="000D6FFF">
      <w:pPr>
        <w:shd w:val="clear" w:color="auto" w:fill="FFFFFF"/>
        <w:spacing w:after="0" w:line="240" w:lineRule="auto"/>
        <w:jc w:val="both"/>
        <w:rPr>
          <w:rFonts w:ascii="Arial" w:eastAsia="Times New Roman" w:hAnsi="Arial" w:cs="Arial"/>
          <w:color w:val="242424"/>
          <w:sz w:val="24"/>
          <w:szCs w:val="24"/>
          <w:bdr w:val="none" w:sz="0" w:space="0" w:color="auto" w:frame="1"/>
          <w:lang w:eastAsia="es-PA"/>
        </w:rPr>
      </w:pPr>
    </w:p>
    <w:p w14:paraId="5D6098C1" w14:textId="77777777" w:rsidR="000D6FFF" w:rsidRPr="000D6FFF" w:rsidRDefault="000D6FFF" w:rsidP="009358AA">
      <w:pPr>
        <w:rPr>
          <w:rFonts w:ascii="Arial" w:hAnsi="Arial" w:cs="Arial"/>
          <w:sz w:val="24"/>
          <w:szCs w:val="24"/>
        </w:rPr>
      </w:pPr>
    </w:p>
    <w:sectPr w:rsidR="000D6FFF" w:rsidRPr="000D6FFF" w:rsidSect="00654226">
      <w:headerReference w:type="default" r:id="rId8"/>
      <w:footerReference w:type="even" r:id="rId9"/>
      <w:footerReference w:type="default" r:id="rId10"/>
      <w:pgSz w:w="12240" w:h="15840"/>
      <w:pgMar w:top="1067" w:right="1701" w:bottom="993" w:left="1701" w:header="196" w:footer="1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EC771" w14:textId="77777777" w:rsidR="00654226" w:rsidRDefault="00654226">
      <w:pPr>
        <w:spacing w:after="0" w:line="240" w:lineRule="auto"/>
      </w:pPr>
      <w:r>
        <w:separator/>
      </w:r>
    </w:p>
  </w:endnote>
  <w:endnote w:type="continuationSeparator" w:id="0">
    <w:p w14:paraId="1799BC22" w14:textId="77777777" w:rsidR="00654226" w:rsidRDefault="00654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5F1F" w14:textId="77777777" w:rsidR="00344D24" w:rsidRDefault="008C76B5" w:rsidP="00FE6FCD">
    <w:pPr>
      <w:pStyle w:val="Piedepgina"/>
      <w:ind w:left="-1701" w:right="-93"/>
    </w:pPr>
    <w:r>
      <w:rPr>
        <w:noProof/>
        <w:lang w:val="es-PA" w:eastAsia="es-PA"/>
      </w:rPr>
      <w:drawing>
        <wp:inline distT="0" distB="0" distL="0" distR="0" wp14:anchorId="5F7C1F00" wp14:editId="37BE2E4C">
          <wp:extent cx="7823835" cy="685780"/>
          <wp:effectExtent l="0" t="0" r="0" b="635"/>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ja.jpg"/>
                  <pic:cNvPicPr/>
                </pic:nvPicPr>
                <pic:blipFill>
                  <a:blip r:embed="rId1">
                    <a:extLst>
                      <a:ext uri="{28A0092B-C50C-407E-A947-70E740481C1C}">
                        <a14:useLocalDpi xmlns:a14="http://schemas.microsoft.com/office/drawing/2010/main" val="0"/>
                      </a:ext>
                    </a:extLst>
                  </a:blip>
                  <a:stretch>
                    <a:fillRect/>
                  </a:stretch>
                </pic:blipFill>
                <pic:spPr>
                  <a:xfrm>
                    <a:off x="0" y="0"/>
                    <a:ext cx="7837995" cy="68702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5A4DA" w14:textId="77777777" w:rsidR="00344D24" w:rsidRDefault="008C76B5" w:rsidP="00172EF0">
    <w:pPr>
      <w:pStyle w:val="Piedepgina"/>
      <w:ind w:left="-1701" w:firstLine="283"/>
    </w:pPr>
    <w:r>
      <w:rPr>
        <w:noProof/>
        <w:lang w:val="es-PA" w:eastAsia="es-PA"/>
      </w:rPr>
      <w:drawing>
        <wp:inline distT="0" distB="0" distL="0" distR="0" wp14:anchorId="1602F7A6" wp14:editId="2840D6C5">
          <wp:extent cx="7404100" cy="1009650"/>
          <wp:effectExtent l="0" t="0" r="0" b="635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482761" cy="102037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5E9DF" w14:textId="77777777" w:rsidR="00654226" w:rsidRDefault="00654226">
      <w:pPr>
        <w:spacing w:after="0" w:line="240" w:lineRule="auto"/>
      </w:pPr>
      <w:r>
        <w:separator/>
      </w:r>
    </w:p>
  </w:footnote>
  <w:footnote w:type="continuationSeparator" w:id="0">
    <w:p w14:paraId="2C6E8073" w14:textId="77777777" w:rsidR="00654226" w:rsidRDefault="00654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811A0" w14:textId="77777777" w:rsidR="00344D24" w:rsidRDefault="00C6092D" w:rsidP="00172EF0">
    <w:pPr>
      <w:pStyle w:val="Encabezado"/>
      <w:ind w:right="-1368" w:hanging="1418"/>
    </w:pPr>
    <w:r>
      <w:rPr>
        <w:noProof/>
        <w:lang w:val="es-PA" w:eastAsia="es-PA"/>
      </w:rPr>
      <w:drawing>
        <wp:inline distT="0" distB="0" distL="0" distR="0" wp14:anchorId="390BF854" wp14:editId="6636B896">
          <wp:extent cx="7487119" cy="102097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7487119" cy="10209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B98"/>
    <w:multiLevelType w:val="hybridMultilevel"/>
    <w:tmpl w:val="45ECE67A"/>
    <w:lvl w:ilvl="0" w:tplc="9856ABDA">
      <w:numFmt w:val="bullet"/>
      <w:lvlText w:val=""/>
      <w:lvlJc w:val="left"/>
      <w:pPr>
        <w:ind w:left="720" w:hanging="360"/>
      </w:pPr>
      <w:rPr>
        <w:rFonts w:ascii="Symbol" w:eastAsia="Times New Roman" w:hAnsi="Symbol"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15:restartNumberingAfterBreak="0">
    <w:nsid w:val="2057510B"/>
    <w:multiLevelType w:val="multilevel"/>
    <w:tmpl w:val="B22A6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7E5546"/>
    <w:multiLevelType w:val="hybridMultilevel"/>
    <w:tmpl w:val="5B08B434"/>
    <w:lvl w:ilvl="0" w:tplc="F25437AE">
      <w:numFmt w:val="bullet"/>
      <w:lvlText w:val=""/>
      <w:lvlJc w:val="left"/>
      <w:pPr>
        <w:ind w:left="720" w:hanging="360"/>
      </w:pPr>
      <w:rPr>
        <w:rFonts w:ascii="Symbol" w:eastAsia="Times New Roman" w:hAnsi="Symbol"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15:restartNumberingAfterBreak="0">
    <w:nsid w:val="5E6C1637"/>
    <w:multiLevelType w:val="hybridMultilevel"/>
    <w:tmpl w:val="50B6E13A"/>
    <w:lvl w:ilvl="0" w:tplc="81F29666">
      <w:numFmt w:val="bullet"/>
      <w:lvlText w:val=""/>
      <w:lvlJc w:val="left"/>
      <w:pPr>
        <w:ind w:left="720" w:hanging="360"/>
      </w:pPr>
      <w:rPr>
        <w:rFonts w:ascii="Symbol" w:eastAsia="Times New Roman" w:hAnsi="Symbol" w:cs="Aria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16cid:durableId="1081214800">
    <w:abstractNumId w:val="1"/>
  </w:num>
  <w:num w:numId="2" w16cid:durableId="1888491193">
    <w:abstractNumId w:val="2"/>
  </w:num>
  <w:num w:numId="3" w16cid:durableId="1665745398">
    <w:abstractNumId w:val="3"/>
  </w:num>
  <w:num w:numId="4" w16cid:durableId="1019085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BF6"/>
    <w:rsid w:val="00006AF8"/>
    <w:rsid w:val="00017CBB"/>
    <w:rsid w:val="00027DDA"/>
    <w:rsid w:val="00032F37"/>
    <w:rsid w:val="00041A62"/>
    <w:rsid w:val="00044CFF"/>
    <w:rsid w:val="00070C1D"/>
    <w:rsid w:val="00072A11"/>
    <w:rsid w:val="00091FB4"/>
    <w:rsid w:val="00094D83"/>
    <w:rsid w:val="000B0FCA"/>
    <w:rsid w:val="000C3447"/>
    <w:rsid w:val="000D1B4F"/>
    <w:rsid w:val="000D6FFF"/>
    <w:rsid w:val="000F0BB5"/>
    <w:rsid w:val="00104D7C"/>
    <w:rsid w:val="00110A73"/>
    <w:rsid w:val="0012232E"/>
    <w:rsid w:val="001239E9"/>
    <w:rsid w:val="0013742A"/>
    <w:rsid w:val="00145F14"/>
    <w:rsid w:val="00170826"/>
    <w:rsid w:val="00172EF0"/>
    <w:rsid w:val="0018132C"/>
    <w:rsid w:val="00181F2E"/>
    <w:rsid w:val="001A0C31"/>
    <w:rsid w:val="001C5699"/>
    <w:rsid w:val="001D47FE"/>
    <w:rsid w:val="001E40E1"/>
    <w:rsid w:val="001E758A"/>
    <w:rsid w:val="001F0A05"/>
    <w:rsid w:val="001F1916"/>
    <w:rsid w:val="001F3B3E"/>
    <w:rsid w:val="001F7234"/>
    <w:rsid w:val="002018CC"/>
    <w:rsid w:val="002040CA"/>
    <w:rsid w:val="002063F1"/>
    <w:rsid w:val="0024221A"/>
    <w:rsid w:val="00251B15"/>
    <w:rsid w:val="002617A2"/>
    <w:rsid w:val="00270458"/>
    <w:rsid w:val="002A1997"/>
    <w:rsid w:val="002A5BE3"/>
    <w:rsid w:val="002B04BA"/>
    <w:rsid w:val="002D099A"/>
    <w:rsid w:val="002D4B0B"/>
    <w:rsid w:val="002E3708"/>
    <w:rsid w:val="002F77C6"/>
    <w:rsid w:val="0031014F"/>
    <w:rsid w:val="003217A1"/>
    <w:rsid w:val="0032188F"/>
    <w:rsid w:val="0034460F"/>
    <w:rsid w:val="00344D24"/>
    <w:rsid w:val="00364C6F"/>
    <w:rsid w:val="00366D64"/>
    <w:rsid w:val="0038709E"/>
    <w:rsid w:val="003A5F97"/>
    <w:rsid w:val="003B5161"/>
    <w:rsid w:val="003C31E1"/>
    <w:rsid w:val="003E2F9B"/>
    <w:rsid w:val="003E5DD4"/>
    <w:rsid w:val="00400695"/>
    <w:rsid w:val="00400C67"/>
    <w:rsid w:val="0040312F"/>
    <w:rsid w:val="00420187"/>
    <w:rsid w:val="004309B9"/>
    <w:rsid w:val="00437597"/>
    <w:rsid w:val="004451D3"/>
    <w:rsid w:val="00450054"/>
    <w:rsid w:val="0045328C"/>
    <w:rsid w:val="00453656"/>
    <w:rsid w:val="00460A8B"/>
    <w:rsid w:val="004665AB"/>
    <w:rsid w:val="00482ECA"/>
    <w:rsid w:val="0049220D"/>
    <w:rsid w:val="00493D88"/>
    <w:rsid w:val="004A358C"/>
    <w:rsid w:val="004C23E5"/>
    <w:rsid w:val="004F1114"/>
    <w:rsid w:val="004F5A08"/>
    <w:rsid w:val="00500FD4"/>
    <w:rsid w:val="0052409F"/>
    <w:rsid w:val="00524B66"/>
    <w:rsid w:val="005453A9"/>
    <w:rsid w:val="00545969"/>
    <w:rsid w:val="0055176A"/>
    <w:rsid w:val="00561936"/>
    <w:rsid w:val="005767AD"/>
    <w:rsid w:val="005B4550"/>
    <w:rsid w:val="005D0F11"/>
    <w:rsid w:val="005D6108"/>
    <w:rsid w:val="00622B36"/>
    <w:rsid w:val="006234EC"/>
    <w:rsid w:val="00632388"/>
    <w:rsid w:val="006470FD"/>
    <w:rsid w:val="00652F14"/>
    <w:rsid w:val="00654226"/>
    <w:rsid w:val="00654D90"/>
    <w:rsid w:val="00671229"/>
    <w:rsid w:val="00681186"/>
    <w:rsid w:val="00692588"/>
    <w:rsid w:val="006A183D"/>
    <w:rsid w:val="006C0653"/>
    <w:rsid w:val="006D1E74"/>
    <w:rsid w:val="006D6041"/>
    <w:rsid w:val="006E3C3A"/>
    <w:rsid w:val="006F141C"/>
    <w:rsid w:val="006F15ED"/>
    <w:rsid w:val="006F7722"/>
    <w:rsid w:val="00701357"/>
    <w:rsid w:val="007128B9"/>
    <w:rsid w:val="00744D8C"/>
    <w:rsid w:val="00751139"/>
    <w:rsid w:val="0076169C"/>
    <w:rsid w:val="00766D68"/>
    <w:rsid w:val="00773C56"/>
    <w:rsid w:val="00791BC1"/>
    <w:rsid w:val="007D0AEC"/>
    <w:rsid w:val="007D29F5"/>
    <w:rsid w:val="007D3A27"/>
    <w:rsid w:val="007E0C86"/>
    <w:rsid w:val="00804A0A"/>
    <w:rsid w:val="00816006"/>
    <w:rsid w:val="00817B9F"/>
    <w:rsid w:val="00822BF6"/>
    <w:rsid w:val="00827282"/>
    <w:rsid w:val="00833196"/>
    <w:rsid w:val="00840D96"/>
    <w:rsid w:val="00843CD1"/>
    <w:rsid w:val="00863448"/>
    <w:rsid w:val="00885955"/>
    <w:rsid w:val="00891E90"/>
    <w:rsid w:val="008A0B7F"/>
    <w:rsid w:val="008C76B5"/>
    <w:rsid w:val="008C7DE2"/>
    <w:rsid w:val="008D29BF"/>
    <w:rsid w:val="00900336"/>
    <w:rsid w:val="00906201"/>
    <w:rsid w:val="0091421C"/>
    <w:rsid w:val="009175DF"/>
    <w:rsid w:val="0093212C"/>
    <w:rsid w:val="009358AA"/>
    <w:rsid w:val="00971C9E"/>
    <w:rsid w:val="009850C6"/>
    <w:rsid w:val="00986079"/>
    <w:rsid w:val="009939A7"/>
    <w:rsid w:val="009943A4"/>
    <w:rsid w:val="009A3B50"/>
    <w:rsid w:val="009A3BFD"/>
    <w:rsid w:val="009A5F90"/>
    <w:rsid w:val="009B15F9"/>
    <w:rsid w:val="009B461A"/>
    <w:rsid w:val="009E025C"/>
    <w:rsid w:val="009F3AE2"/>
    <w:rsid w:val="00A06E0B"/>
    <w:rsid w:val="00A27367"/>
    <w:rsid w:val="00A40696"/>
    <w:rsid w:val="00A70EC0"/>
    <w:rsid w:val="00AA651C"/>
    <w:rsid w:val="00AC2F2F"/>
    <w:rsid w:val="00AD658B"/>
    <w:rsid w:val="00AF3A90"/>
    <w:rsid w:val="00B00381"/>
    <w:rsid w:val="00B02FA0"/>
    <w:rsid w:val="00B3714B"/>
    <w:rsid w:val="00B37399"/>
    <w:rsid w:val="00B42A51"/>
    <w:rsid w:val="00B55C80"/>
    <w:rsid w:val="00B55DDC"/>
    <w:rsid w:val="00BD140E"/>
    <w:rsid w:val="00BD1E49"/>
    <w:rsid w:val="00BE29BE"/>
    <w:rsid w:val="00BE3D45"/>
    <w:rsid w:val="00C45B18"/>
    <w:rsid w:val="00C54558"/>
    <w:rsid w:val="00C55A5A"/>
    <w:rsid w:val="00C6092D"/>
    <w:rsid w:val="00C61C52"/>
    <w:rsid w:val="00C85389"/>
    <w:rsid w:val="00CA213D"/>
    <w:rsid w:val="00CA5FD1"/>
    <w:rsid w:val="00CA701C"/>
    <w:rsid w:val="00CB5810"/>
    <w:rsid w:val="00CC331B"/>
    <w:rsid w:val="00CC33F9"/>
    <w:rsid w:val="00CD38DC"/>
    <w:rsid w:val="00D01D46"/>
    <w:rsid w:val="00D053D9"/>
    <w:rsid w:val="00D138F9"/>
    <w:rsid w:val="00D22CC9"/>
    <w:rsid w:val="00D362BB"/>
    <w:rsid w:val="00D401EE"/>
    <w:rsid w:val="00D42281"/>
    <w:rsid w:val="00D45551"/>
    <w:rsid w:val="00D556A0"/>
    <w:rsid w:val="00D561B0"/>
    <w:rsid w:val="00D60EE1"/>
    <w:rsid w:val="00D660C0"/>
    <w:rsid w:val="00D957CD"/>
    <w:rsid w:val="00DA2E5C"/>
    <w:rsid w:val="00DB2B57"/>
    <w:rsid w:val="00DB5A11"/>
    <w:rsid w:val="00DC5E05"/>
    <w:rsid w:val="00DC6855"/>
    <w:rsid w:val="00DD129F"/>
    <w:rsid w:val="00E04569"/>
    <w:rsid w:val="00E15963"/>
    <w:rsid w:val="00E26757"/>
    <w:rsid w:val="00E33DD2"/>
    <w:rsid w:val="00E60F44"/>
    <w:rsid w:val="00E6660F"/>
    <w:rsid w:val="00E72646"/>
    <w:rsid w:val="00E82FA7"/>
    <w:rsid w:val="00E855AF"/>
    <w:rsid w:val="00EA6D28"/>
    <w:rsid w:val="00EB0317"/>
    <w:rsid w:val="00EB13A3"/>
    <w:rsid w:val="00EC1D68"/>
    <w:rsid w:val="00EC7FC6"/>
    <w:rsid w:val="00ED3D94"/>
    <w:rsid w:val="00ED3EE4"/>
    <w:rsid w:val="00EF194F"/>
    <w:rsid w:val="00EF56E3"/>
    <w:rsid w:val="00F13D7C"/>
    <w:rsid w:val="00F278C9"/>
    <w:rsid w:val="00F34B1C"/>
    <w:rsid w:val="00F4026F"/>
    <w:rsid w:val="00F646B9"/>
    <w:rsid w:val="00FA0E3D"/>
    <w:rsid w:val="00FC6C62"/>
    <w:rsid w:val="00FD2A13"/>
    <w:rsid w:val="00FD3EF6"/>
    <w:rsid w:val="00FF398E"/>
    <w:rsid w:val="00FF4734"/>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86033"/>
  <w15:docId w15:val="{4B3C5BF1-9C44-4849-B7DF-4CD6F3DA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2B4"/>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B62B4"/>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562138"/>
    <w:pPr>
      <w:ind w:left="720"/>
      <w:contextualSpacing/>
    </w:pPr>
  </w:style>
  <w:style w:type="paragraph" w:styleId="Textodeglobo">
    <w:name w:val="Balloon Text"/>
    <w:basedOn w:val="Normal"/>
    <w:link w:val="TextodegloboCar"/>
    <w:uiPriority w:val="99"/>
    <w:semiHidden/>
    <w:unhideWhenUsed/>
    <w:rsid w:val="007F68C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F68C6"/>
    <w:rPr>
      <w:rFonts w:ascii="Lucida Grande" w:eastAsiaTheme="minorEastAsia" w:hAnsi="Lucida Grande" w:cs="Lucida Grande"/>
      <w:sz w:val="18"/>
      <w:szCs w:val="18"/>
      <w:lang w:val="es-ES" w:eastAsia="es-ES"/>
    </w:rPr>
  </w:style>
  <w:style w:type="paragraph" w:styleId="Encabezado">
    <w:name w:val="header"/>
    <w:basedOn w:val="Normal"/>
    <w:link w:val="EncabezadoCar"/>
    <w:uiPriority w:val="99"/>
    <w:unhideWhenUsed/>
    <w:rsid w:val="00914B6B"/>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914B6B"/>
    <w:rPr>
      <w:rFonts w:eastAsiaTheme="minorEastAsia"/>
      <w:lang w:val="es-ES" w:eastAsia="es-ES"/>
    </w:rPr>
  </w:style>
  <w:style w:type="paragraph" w:styleId="Piedepgina">
    <w:name w:val="footer"/>
    <w:basedOn w:val="Normal"/>
    <w:link w:val="PiedepginaCar"/>
    <w:uiPriority w:val="99"/>
    <w:unhideWhenUsed/>
    <w:rsid w:val="00914B6B"/>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914B6B"/>
    <w:rPr>
      <w:rFonts w:eastAsiaTheme="minorEastAsia"/>
      <w:lang w:val="es-ES" w:eastAsia="es-ES"/>
    </w:rPr>
  </w:style>
  <w:style w:type="table" w:styleId="Sombreadoclaro-nfasis1">
    <w:name w:val="Light Shading Accent 1"/>
    <w:basedOn w:val="Tablanormal"/>
    <w:uiPriority w:val="60"/>
    <w:rsid w:val="00914B6B"/>
    <w:pPr>
      <w:spacing w:after="0" w:line="240" w:lineRule="auto"/>
    </w:pPr>
    <w:rPr>
      <w:rFonts w:eastAsiaTheme="minorEastAsia"/>
      <w:color w:val="2E74B5" w:themeColor="accent1" w:themeShade="BF"/>
      <w:lang w:val="en-US" w:eastAsia="zh-TW"/>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Refdecomentario">
    <w:name w:val="annotation reference"/>
    <w:basedOn w:val="Fuentedeprrafopredeter"/>
    <w:uiPriority w:val="99"/>
    <w:semiHidden/>
    <w:unhideWhenUsed/>
    <w:rsid w:val="00FD3EF6"/>
    <w:rPr>
      <w:sz w:val="16"/>
      <w:szCs w:val="16"/>
    </w:rPr>
  </w:style>
  <w:style w:type="paragraph" w:styleId="Textocomentario">
    <w:name w:val="annotation text"/>
    <w:basedOn w:val="Normal"/>
    <w:link w:val="TextocomentarioCar"/>
    <w:uiPriority w:val="99"/>
    <w:semiHidden/>
    <w:unhideWhenUsed/>
    <w:rsid w:val="00FD3EF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D3EF6"/>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D3EF6"/>
    <w:rPr>
      <w:b/>
      <w:bCs/>
    </w:rPr>
  </w:style>
  <w:style w:type="character" w:customStyle="1" w:styleId="AsuntodelcomentarioCar">
    <w:name w:val="Asunto del comentario Car"/>
    <w:basedOn w:val="TextocomentarioCar"/>
    <w:link w:val="Asuntodelcomentario"/>
    <w:uiPriority w:val="99"/>
    <w:semiHidden/>
    <w:rsid w:val="00FD3EF6"/>
    <w:rPr>
      <w:rFonts w:eastAsiaTheme="minorEastAsia"/>
      <w:b/>
      <w:bCs/>
      <w:sz w:val="20"/>
      <w:szCs w:val="20"/>
      <w:lang w:val="es-ES" w:eastAsia="es-ES"/>
    </w:rPr>
  </w:style>
  <w:style w:type="paragraph" w:styleId="NormalWeb">
    <w:name w:val="Normal (Web)"/>
    <w:basedOn w:val="Normal"/>
    <w:uiPriority w:val="99"/>
    <w:unhideWhenUsed/>
    <w:rsid w:val="00843CD1"/>
    <w:pPr>
      <w:spacing w:before="100" w:beforeAutospacing="1" w:after="100" w:afterAutospacing="1" w:line="240" w:lineRule="auto"/>
    </w:pPr>
    <w:rPr>
      <w:rFonts w:ascii="Times New Roman" w:eastAsia="Times New Roman" w:hAnsi="Times New Roman" w:cs="Times New Roman"/>
      <w:sz w:val="24"/>
      <w:szCs w:val="24"/>
      <w:lang w:val="es-PA" w:eastAsia="es-PA"/>
    </w:rPr>
  </w:style>
  <w:style w:type="character" w:styleId="nfasis">
    <w:name w:val="Emphasis"/>
    <w:basedOn w:val="Fuentedeprrafopredeter"/>
    <w:uiPriority w:val="20"/>
    <w:qFormat/>
    <w:rsid w:val="00BE3D45"/>
    <w:rPr>
      <w:i/>
      <w:iCs/>
    </w:rPr>
  </w:style>
  <w:style w:type="character" w:styleId="Hipervnculo">
    <w:name w:val="Hyperlink"/>
    <w:basedOn w:val="Fuentedeprrafopredeter"/>
    <w:uiPriority w:val="99"/>
    <w:semiHidden/>
    <w:unhideWhenUsed/>
    <w:rsid w:val="00BE3D45"/>
    <w:rPr>
      <w:color w:val="0000FF"/>
      <w:u w:val="single"/>
    </w:rPr>
  </w:style>
  <w:style w:type="paragraph" w:customStyle="1" w:styleId="sub-subsec">
    <w:name w:val="sub-subsec"/>
    <w:basedOn w:val="Normal"/>
    <w:rsid w:val="00E04569"/>
    <w:pPr>
      <w:spacing w:before="100" w:beforeAutospacing="1" w:after="100" w:afterAutospacing="1" w:line="240" w:lineRule="auto"/>
    </w:pPr>
    <w:rPr>
      <w:rFonts w:ascii="Times New Roman" w:eastAsia="Times New Roman" w:hAnsi="Times New Roman" w:cs="Times New Roman"/>
      <w:sz w:val="24"/>
      <w:szCs w:val="24"/>
      <w:lang w:val="es-PA" w:eastAsia="es-PA"/>
    </w:rPr>
  </w:style>
  <w:style w:type="character" w:customStyle="1" w:styleId="contentpasted0">
    <w:name w:val="contentpasted0"/>
    <w:basedOn w:val="Fuentedeprrafopredeter"/>
    <w:rsid w:val="005D6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59071">
      <w:bodyDiv w:val="1"/>
      <w:marLeft w:val="0"/>
      <w:marRight w:val="0"/>
      <w:marTop w:val="0"/>
      <w:marBottom w:val="0"/>
      <w:divBdr>
        <w:top w:val="none" w:sz="0" w:space="0" w:color="auto"/>
        <w:left w:val="none" w:sz="0" w:space="0" w:color="auto"/>
        <w:bottom w:val="none" w:sz="0" w:space="0" w:color="auto"/>
        <w:right w:val="none" w:sz="0" w:space="0" w:color="auto"/>
      </w:divBdr>
      <w:divsChild>
        <w:div w:id="1291786888">
          <w:marLeft w:val="0"/>
          <w:marRight w:val="0"/>
          <w:marTop w:val="0"/>
          <w:marBottom w:val="0"/>
          <w:divBdr>
            <w:top w:val="none" w:sz="0" w:space="0" w:color="auto"/>
            <w:left w:val="none" w:sz="0" w:space="0" w:color="auto"/>
            <w:bottom w:val="none" w:sz="0" w:space="0" w:color="auto"/>
            <w:right w:val="none" w:sz="0" w:space="0" w:color="auto"/>
          </w:divBdr>
          <w:divsChild>
            <w:div w:id="925192700">
              <w:marLeft w:val="0"/>
              <w:marRight w:val="0"/>
              <w:marTop w:val="0"/>
              <w:marBottom w:val="0"/>
              <w:divBdr>
                <w:top w:val="none" w:sz="0" w:space="0" w:color="auto"/>
                <w:left w:val="none" w:sz="0" w:space="0" w:color="auto"/>
                <w:bottom w:val="none" w:sz="0" w:space="0" w:color="auto"/>
                <w:right w:val="none" w:sz="0" w:space="0" w:color="auto"/>
              </w:divBdr>
              <w:divsChild>
                <w:div w:id="819662323">
                  <w:marLeft w:val="0"/>
                  <w:marRight w:val="0"/>
                  <w:marTop w:val="0"/>
                  <w:marBottom w:val="0"/>
                  <w:divBdr>
                    <w:top w:val="none" w:sz="0" w:space="0" w:color="auto"/>
                    <w:left w:val="none" w:sz="0" w:space="0" w:color="auto"/>
                    <w:bottom w:val="none" w:sz="0" w:space="0" w:color="auto"/>
                    <w:right w:val="none" w:sz="0" w:space="0" w:color="auto"/>
                  </w:divBdr>
                  <w:divsChild>
                    <w:div w:id="1630354888">
                      <w:marLeft w:val="0"/>
                      <w:marRight w:val="0"/>
                      <w:marTop w:val="0"/>
                      <w:marBottom w:val="0"/>
                      <w:divBdr>
                        <w:top w:val="none" w:sz="0" w:space="0" w:color="auto"/>
                        <w:left w:val="none" w:sz="0" w:space="0" w:color="auto"/>
                        <w:bottom w:val="none" w:sz="0" w:space="0" w:color="auto"/>
                        <w:right w:val="none" w:sz="0" w:space="0" w:color="auto"/>
                      </w:divBdr>
                      <w:divsChild>
                        <w:div w:id="1828476940">
                          <w:marLeft w:val="120"/>
                          <w:marRight w:val="300"/>
                          <w:marTop w:val="0"/>
                          <w:marBottom w:val="120"/>
                          <w:divBdr>
                            <w:top w:val="none" w:sz="0" w:space="0" w:color="auto"/>
                            <w:left w:val="none" w:sz="0" w:space="0" w:color="auto"/>
                            <w:bottom w:val="none" w:sz="0" w:space="0" w:color="auto"/>
                            <w:right w:val="none" w:sz="0" w:space="0" w:color="auto"/>
                          </w:divBdr>
                          <w:divsChild>
                            <w:div w:id="1261722147">
                              <w:marLeft w:val="780"/>
                              <w:marRight w:val="240"/>
                              <w:marTop w:val="180"/>
                              <w:marBottom w:val="0"/>
                              <w:divBdr>
                                <w:top w:val="none" w:sz="0" w:space="0" w:color="auto"/>
                                <w:left w:val="none" w:sz="0" w:space="0" w:color="auto"/>
                                <w:bottom w:val="none" w:sz="0" w:space="0" w:color="auto"/>
                                <w:right w:val="none" w:sz="0" w:space="0" w:color="auto"/>
                              </w:divBdr>
                              <w:divsChild>
                                <w:div w:id="816999163">
                                  <w:marLeft w:val="0"/>
                                  <w:marRight w:val="0"/>
                                  <w:marTop w:val="0"/>
                                  <w:marBottom w:val="0"/>
                                  <w:divBdr>
                                    <w:top w:val="none" w:sz="0" w:space="0" w:color="auto"/>
                                    <w:left w:val="none" w:sz="0" w:space="0" w:color="auto"/>
                                    <w:bottom w:val="none" w:sz="0" w:space="0" w:color="auto"/>
                                    <w:right w:val="none" w:sz="0" w:space="0" w:color="auto"/>
                                  </w:divBdr>
                                  <w:divsChild>
                                    <w:div w:id="418675702">
                                      <w:marLeft w:val="0"/>
                                      <w:marRight w:val="0"/>
                                      <w:marTop w:val="0"/>
                                      <w:marBottom w:val="0"/>
                                      <w:divBdr>
                                        <w:top w:val="none" w:sz="0" w:space="0" w:color="auto"/>
                                        <w:left w:val="none" w:sz="0" w:space="0" w:color="auto"/>
                                        <w:bottom w:val="none" w:sz="0" w:space="0" w:color="auto"/>
                                        <w:right w:val="none" w:sz="0" w:space="0" w:color="auto"/>
                                      </w:divBdr>
                                      <w:divsChild>
                                        <w:div w:id="850025212">
                                          <w:marLeft w:val="0"/>
                                          <w:marRight w:val="0"/>
                                          <w:marTop w:val="0"/>
                                          <w:marBottom w:val="0"/>
                                          <w:divBdr>
                                            <w:top w:val="none" w:sz="0" w:space="0" w:color="auto"/>
                                            <w:left w:val="none" w:sz="0" w:space="0" w:color="auto"/>
                                            <w:bottom w:val="none" w:sz="0" w:space="0" w:color="auto"/>
                                            <w:right w:val="none" w:sz="0" w:space="0" w:color="auto"/>
                                          </w:divBdr>
                                          <w:divsChild>
                                            <w:div w:id="267394869">
                                              <w:marLeft w:val="0"/>
                                              <w:marRight w:val="0"/>
                                              <w:marTop w:val="0"/>
                                              <w:marBottom w:val="0"/>
                                              <w:divBdr>
                                                <w:top w:val="none" w:sz="0" w:space="0" w:color="auto"/>
                                                <w:left w:val="none" w:sz="0" w:space="0" w:color="auto"/>
                                                <w:bottom w:val="none" w:sz="0" w:space="0" w:color="auto"/>
                                                <w:right w:val="none" w:sz="0" w:space="0" w:color="auto"/>
                                              </w:divBdr>
                                              <w:divsChild>
                                                <w:div w:id="167977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17297">
                              <w:marLeft w:val="660"/>
                              <w:marRight w:val="240"/>
                              <w:marTop w:val="180"/>
                              <w:marBottom w:val="0"/>
                              <w:divBdr>
                                <w:top w:val="none" w:sz="0" w:space="0" w:color="auto"/>
                                <w:left w:val="none" w:sz="0" w:space="0" w:color="auto"/>
                                <w:bottom w:val="none" w:sz="0" w:space="0" w:color="auto"/>
                                <w:right w:val="none" w:sz="0" w:space="0" w:color="auto"/>
                              </w:divBdr>
                              <w:divsChild>
                                <w:div w:id="597297641">
                                  <w:marLeft w:val="0"/>
                                  <w:marRight w:val="0"/>
                                  <w:marTop w:val="0"/>
                                  <w:marBottom w:val="0"/>
                                  <w:divBdr>
                                    <w:top w:val="none" w:sz="0" w:space="0" w:color="auto"/>
                                    <w:left w:val="none" w:sz="0" w:space="0" w:color="auto"/>
                                    <w:bottom w:val="none" w:sz="0" w:space="0" w:color="auto"/>
                                    <w:right w:val="none" w:sz="0" w:space="0" w:color="auto"/>
                                  </w:divBdr>
                                </w:div>
                                <w:div w:id="994844106">
                                  <w:marLeft w:val="0"/>
                                  <w:marRight w:val="0"/>
                                  <w:marTop w:val="0"/>
                                  <w:marBottom w:val="0"/>
                                  <w:divBdr>
                                    <w:top w:val="none" w:sz="0" w:space="0" w:color="auto"/>
                                    <w:left w:val="none" w:sz="0" w:space="0" w:color="auto"/>
                                    <w:bottom w:val="none" w:sz="0" w:space="0" w:color="auto"/>
                                    <w:right w:val="none" w:sz="0" w:space="0" w:color="auto"/>
                                  </w:divBdr>
                                </w:div>
                                <w:div w:id="15732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84615">
          <w:marLeft w:val="0"/>
          <w:marRight w:val="0"/>
          <w:marTop w:val="0"/>
          <w:marBottom w:val="0"/>
          <w:divBdr>
            <w:top w:val="none" w:sz="0" w:space="0" w:color="auto"/>
            <w:left w:val="none" w:sz="0" w:space="0" w:color="auto"/>
            <w:bottom w:val="none" w:sz="0" w:space="0" w:color="auto"/>
            <w:right w:val="none" w:sz="0" w:space="0" w:color="auto"/>
          </w:divBdr>
          <w:divsChild>
            <w:div w:id="1156258684">
              <w:marLeft w:val="0"/>
              <w:marRight w:val="0"/>
              <w:marTop w:val="0"/>
              <w:marBottom w:val="0"/>
              <w:divBdr>
                <w:top w:val="none" w:sz="0" w:space="0" w:color="auto"/>
                <w:left w:val="none" w:sz="0" w:space="0" w:color="auto"/>
                <w:bottom w:val="none" w:sz="0" w:space="0" w:color="auto"/>
                <w:right w:val="none" w:sz="0" w:space="0" w:color="auto"/>
              </w:divBdr>
              <w:divsChild>
                <w:div w:id="1532569458">
                  <w:marLeft w:val="120"/>
                  <w:marRight w:val="300"/>
                  <w:marTop w:val="120"/>
                  <w:marBottom w:val="120"/>
                  <w:divBdr>
                    <w:top w:val="none" w:sz="0" w:space="0" w:color="auto"/>
                    <w:left w:val="none" w:sz="0" w:space="0" w:color="auto"/>
                    <w:bottom w:val="none" w:sz="0" w:space="0" w:color="auto"/>
                    <w:right w:val="none" w:sz="0" w:space="0" w:color="auto"/>
                  </w:divBdr>
                  <w:divsChild>
                    <w:div w:id="181386351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866489">
      <w:bodyDiv w:val="1"/>
      <w:marLeft w:val="0"/>
      <w:marRight w:val="0"/>
      <w:marTop w:val="0"/>
      <w:marBottom w:val="0"/>
      <w:divBdr>
        <w:top w:val="none" w:sz="0" w:space="0" w:color="auto"/>
        <w:left w:val="none" w:sz="0" w:space="0" w:color="auto"/>
        <w:bottom w:val="none" w:sz="0" w:space="0" w:color="auto"/>
        <w:right w:val="none" w:sz="0" w:space="0" w:color="auto"/>
      </w:divBdr>
    </w:div>
    <w:div w:id="700932193">
      <w:bodyDiv w:val="1"/>
      <w:marLeft w:val="0"/>
      <w:marRight w:val="0"/>
      <w:marTop w:val="0"/>
      <w:marBottom w:val="0"/>
      <w:divBdr>
        <w:top w:val="none" w:sz="0" w:space="0" w:color="auto"/>
        <w:left w:val="none" w:sz="0" w:space="0" w:color="auto"/>
        <w:bottom w:val="none" w:sz="0" w:space="0" w:color="auto"/>
        <w:right w:val="none" w:sz="0" w:space="0" w:color="auto"/>
      </w:divBdr>
    </w:div>
    <w:div w:id="887759124">
      <w:bodyDiv w:val="1"/>
      <w:marLeft w:val="0"/>
      <w:marRight w:val="0"/>
      <w:marTop w:val="0"/>
      <w:marBottom w:val="0"/>
      <w:divBdr>
        <w:top w:val="none" w:sz="0" w:space="0" w:color="auto"/>
        <w:left w:val="none" w:sz="0" w:space="0" w:color="auto"/>
        <w:bottom w:val="none" w:sz="0" w:space="0" w:color="auto"/>
        <w:right w:val="none" w:sz="0" w:space="0" w:color="auto"/>
      </w:divBdr>
    </w:div>
    <w:div w:id="1008408320">
      <w:bodyDiv w:val="1"/>
      <w:marLeft w:val="0"/>
      <w:marRight w:val="0"/>
      <w:marTop w:val="0"/>
      <w:marBottom w:val="0"/>
      <w:divBdr>
        <w:top w:val="none" w:sz="0" w:space="0" w:color="auto"/>
        <w:left w:val="none" w:sz="0" w:space="0" w:color="auto"/>
        <w:bottom w:val="none" w:sz="0" w:space="0" w:color="auto"/>
        <w:right w:val="none" w:sz="0" w:space="0" w:color="auto"/>
      </w:divBdr>
    </w:div>
    <w:div w:id="1037664059">
      <w:bodyDiv w:val="1"/>
      <w:marLeft w:val="0"/>
      <w:marRight w:val="0"/>
      <w:marTop w:val="0"/>
      <w:marBottom w:val="0"/>
      <w:divBdr>
        <w:top w:val="none" w:sz="0" w:space="0" w:color="auto"/>
        <w:left w:val="none" w:sz="0" w:space="0" w:color="auto"/>
        <w:bottom w:val="none" w:sz="0" w:space="0" w:color="auto"/>
        <w:right w:val="none" w:sz="0" w:space="0" w:color="auto"/>
      </w:divBdr>
    </w:div>
    <w:div w:id="1062414023">
      <w:bodyDiv w:val="1"/>
      <w:marLeft w:val="0"/>
      <w:marRight w:val="0"/>
      <w:marTop w:val="0"/>
      <w:marBottom w:val="0"/>
      <w:divBdr>
        <w:top w:val="none" w:sz="0" w:space="0" w:color="auto"/>
        <w:left w:val="none" w:sz="0" w:space="0" w:color="auto"/>
        <w:bottom w:val="none" w:sz="0" w:space="0" w:color="auto"/>
        <w:right w:val="none" w:sz="0" w:space="0" w:color="auto"/>
      </w:divBdr>
    </w:div>
    <w:div w:id="1083572965">
      <w:bodyDiv w:val="1"/>
      <w:marLeft w:val="0"/>
      <w:marRight w:val="0"/>
      <w:marTop w:val="0"/>
      <w:marBottom w:val="0"/>
      <w:divBdr>
        <w:top w:val="none" w:sz="0" w:space="0" w:color="auto"/>
        <w:left w:val="none" w:sz="0" w:space="0" w:color="auto"/>
        <w:bottom w:val="none" w:sz="0" w:space="0" w:color="auto"/>
        <w:right w:val="none" w:sz="0" w:space="0" w:color="auto"/>
      </w:divBdr>
    </w:div>
    <w:div w:id="1198588919">
      <w:bodyDiv w:val="1"/>
      <w:marLeft w:val="0"/>
      <w:marRight w:val="0"/>
      <w:marTop w:val="0"/>
      <w:marBottom w:val="0"/>
      <w:divBdr>
        <w:top w:val="none" w:sz="0" w:space="0" w:color="auto"/>
        <w:left w:val="none" w:sz="0" w:space="0" w:color="auto"/>
        <w:bottom w:val="none" w:sz="0" w:space="0" w:color="auto"/>
        <w:right w:val="none" w:sz="0" w:space="0" w:color="auto"/>
      </w:divBdr>
    </w:div>
    <w:div w:id="1227031524">
      <w:bodyDiv w:val="1"/>
      <w:marLeft w:val="0"/>
      <w:marRight w:val="0"/>
      <w:marTop w:val="0"/>
      <w:marBottom w:val="0"/>
      <w:divBdr>
        <w:top w:val="none" w:sz="0" w:space="0" w:color="auto"/>
        <w:left w:val="none" w:sz="0" w:space="0" w:color="auto"/>
        <w:bottom w:val="none" w:sz="0" w:space="0" w:color="auto"/>
        <w:right w:val="none" w:sz="0" w:space="0" w:color="auto"/>
      </w:divBdr>
    </w:div>
    <w:div w:id="1387682593">
      <w:bodyDiv w:val="1"/>
      <w:marLeft w:val="0"/>
      <w:marRight w:val="0"/>
      <w:marTop w:val="0"/>
      <w:marBottom w:val="0"/>
      <w:divBdr>
        <w:top w:val="none" w:sz="0" w:space="0" w:color="auto"/>
        <w:left w:val="none" w:sz="0" w:space="0" w:color="auto"/>
        <w:bottom w:val="none" w:sz="0" w:space="0" w:color="auto"/>
        <w:right w:val="none" w:sz="0" w:space="0" w:color="auto"/>
      </w:divBdr>
      <w:divsChild>
        <w:div w:id="1987780349">
          <w:marLeft w:val="0"/>
          <w:marRight w:val="0"/>
          <w:marTop w:val="0"/>
          <w:marBottom w:val="0"/>
          <w:divBdr>
            <w:top w:val="none" w:sz="0" w:space="0" w:color="auto"/>
            <w:left w:val="none" w:sz="0" w:space="0" w:color="auto"/>
            <w:bottom w:val="none" w:sz="0" w:space="0" w:color="auto"/>
            <w:right w:val="none" w:sz="0" w:space="0" w:color="auto"/>
          </w:divBdr>
        </w:div>
      </w:divsChild>
    </w:div>
    <w:div w:id="1425419030">
      <w:bodyDiv w:val="1"/>
      <w:marLeft w:val="0"/>
      <w:marRight w:val="0"/>
      <w:marTop w:val="0"/>
      <w:marBottom w:val="0"/>
      <w:divBdr>
        <w:top w:val="none" w:sz="0" w:space="0" w:color="auto"/>
        <w:left w:val="none" w:sz="0" w:space="0" w:color="auto"/>
        <w:bottom w:val="none" w:sz="0" w:space="0" w:color="auto"/>
        <w:right w:val="none" w:sz="0" w:space="0" w:color="auto"/>
      </w:divBdr>
    </w:div>
    <w:div w:id="1507748082">
      <w:bodyDiv w:val="1"/>
      <w:marLeft w:val="0"/>
      <w:marRight w:val="0"/>
      <w:marTop w:val="0"/>
      <w:marBottom w:val="0"/>
      <w:divBdr>
        <w:top w:val="none" w:sz="0" w:space="0" w:color="auto"/>
        <w:left w:val="none" w:sz="0" w:space="0" w:color="auto"/>
        <w:bottom w:val="none" w:sz="0" w:space="0" w:color="auto"/>
        <w:right w:val="none" w:sz="0" w:space="0" w:color="auto"/>
      </w:divBdr>
      <w:divsChild>
        <w:div w:id="587273088">
          <w:marLeft w:val="0"/>
          <w:marRight w:val="0"/>
          <w:marTop w:val="0"/>
          <w:marBottom w:val="0"/>
          <w:divBdr>
            <w:top w:val="none" w:sz="0" w:space="0" w:color="auto"/>
            <w:left w:val="none" w:sz="0" w:space="0" w:color="auto"/>
            <w:bottom w:val="none" w:sz="0" w:space="0" w:color="auto"/>
            <w:right w:val="none" w:sz="0" w:space="0" w:color="auto"/>
          </w:divBdr>
        </w:div>
        <w:div w:id="503058122">
          <w:marLeft w:val="0"/>
          <w:marRight w:val="0"/>
          <w:marTop w:val="0"/>
          <w:marBottom w:val="0"/>
          <w:divBdr>
            <w:top w:val="none" w:sz="0" w:space="0" w:color="auto"/>
            <w:left w:val="none" w:sz="0" w:space="0" w:color="auto"/>
            <w:bottom w:val="none" w:sz="0" w:space="0" w:color="auto"/>
            <w:right w:val="none" w:sz="0" w:space="0" w:color="auto"/>
          </w:divBdr>
        </w:div>
      </w:divsChild>
    </w:div>
    <w:div w:id="1564636292">
      <w:bodyDiv w:val="1"/>
      <w:marLeft w:val="0"/>
      <w:marRight w:val="0"/>
      <w:marTop w:val="0"/>
      <w:marBottom w:val="0"/>
      <w:divBdr>
        <w:top w:val="none" w:sz="0" w:space="0" w:color="auto"/>
        <w:left w:val="none" w:sz="0" w:space="0" w:color="auto"/>
        <w:bottom w:val="none" w:sz="0" w:space="0" w:color="auto"/>
        <w:right w:val="none" w:sz="0" w:space="0" w:color="auto"/>
      </w:divBdr>
    </w:div>
    <w:div w:id="1681807862">
      <w:bodyDiv w:val="1"/>
      <w:marLeft w:val="0"/>
      <w:marRight w:val="0"/>
      <w:marTop w:val="0"/>
      <w:marBottom w:val="0"/>
      <w:divBdr>
        <w:top w:val="none" w:sz="0" w:space="0" w:color="auto"/>
        <w:left w:val="none" w:sz="0" w:space="0" w:color="auto"/>
        <w:bottom w:val="none" w:sz="0" w:space="0" w:color="auto"/>
        <w:right w:val="none" w:sz="0" w:space="0" w:color="auto"/>
      </w:divBdr>
    </w:div>
    <w:div w:id="196157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1283F-AEF4-4F88-AFA4-096975651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442</Words>
  <Characters>2436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Gonzalez</dc:creator>
  <cp:keywords/>
  <dc:description/>
  <cp:lastModifiedBy>Melva Edith Rodriguez Lopez</cp:lastModifiedBy>
  <cp:revision>7</cp:revision>
  <cp:lastPrinted>2024-02-16T12:48:00Z</cp:lastPrinted>
  <dcterms:created xsi:type="dcterms:W3CDTF">2024-02-16T13:06:00Z</dcterms:created>
  <dcterms:modified xsi:type="dcterms:W3CDTF">2024-02-16T17:45:00Z</dcterms:modified>
</cp:coreProperties>
</file>