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F051E" w14:textId="77777777" w:rsidR="001F29DF" w:rsidRPr="00FD4504" w:rsidRDefault="001F29DF" w:rsidP="00A566FE">
      <w:pPr>
        <w:spacing w:after="0" w:line="240" w:lineRule="auto"/>
        <w:jc w:val="center"/>
        <w:rPr>
          <w:rFonts w:ascii="Arial" w:hAnsi="Arial" w:cs="Arial"/>
          <w:b/>
          <w:sz w:val="24"/>
          <w:szCs w:val="24"/>
        </w:rPr>
      </w:pPr>
      <w:r w:rsidRPr="00FD4504">
        <w:rPr>
          <w:rFonts w:ascii="Arial" w:hAnsi="Arial" w:cs="Arial"/>
          <w:b/>
          <w:sz w:val="24"/>
          <w:szCs w:val="24"/>
        </w:rPr>
        <w:t>REPÚBLICA DE PANAMÁ</w:t>
      </w:r>
    </w:p>
    <w:p w14:paraId="5E44496E" w14:textId="77777777" w:rsidR="001F29DF" w:rsidRPr="00FD4504" w:rsidRDefault="001F29DF" w:rsidP="00A566FE">
      <w:pPr>
        <w:spacing w:after="0" w:line="240" w:lineRule="auto"/>
        <w:jc w:val="center"/>
        <w:rPr>
          <w:rFonts w:ascii="Arial" w:hAnsi="Arial" w:cs="Arial"/>
          <w:b/>
          <w:sz w:val="24"/>
          <w:szCs w:val="24"/>
        </w:rPr>
      </w:pPr>
      <w:r w:rsidRPr="00FD4504">
        <w:rPr>
          <w:rFonts w:ascii="Arial" w:hAnsi="Arial" w:cs="Arial"/>
          <w:b/>
          <w:sz w:val="24"/>
          <w:szCs w:val="24"/>
        </w:rPr>
        <w:t>MINISTERIO DE SALUD</w:t>
      </w:r>
    </w:p>
    <w:p w14:paraId="7CC1F2A0" w14:textId="77777777" w:rsidR="001F29DF" w:rsidRPr="00FD4504" w:rsidRDefault="001F29DF" w:rsidP="00A566FE">
      <w:pPr>
        <w:spacing w:after="0" w:line="240" w:lineRule="auto"/>
        <w:jc w:val="center"/>
        <w:rPr>
          <w:rFonts w:ascii="Arial" w:hAnsi="Arial" w:cs="Arial"/>
          <w:b/>
          <w:sz w:val="24"/>
          <w:szCs w:val="24"/>
        </w:rPr>
      </w:pPr>
    </w:p>
    <w:p w14:paraId="5A247CE0" w14:textId="77777777" w:rsidR="00A907DB" w:rsidRPr="00FD4504" w:rsidRDefault="00A907DB" w:rsidP="00A566FE">
      <w:pPr>
        <w:spacing w:after="0" w:line="240" w:lineRule="auto"/>
        <w:jc w:val="center"/>
        <w:rPr>
          <w:rFonts w:ascii="Arial" w:hAnsi="Arial" w:cs="Arial"/>
          <w:b/>
          <w:sz w:val="24"/>
          <w:szCs w:val="24"/>
        </w:rPr>
      </w:pPr>
    </w:p>
    <w:p w14:paraId="23FD3A10" w14:textId="2D7E9569" w:rsidR="001F29DF" w:rsidRDefault="001F29DF" w:rsidP="00A566FE">
      <w:pPr>
        <w:spacing w:after="0" w:line="240" w:lineRule="auto"/>
        <w:jc w:val="center"/>
        <w:rPr>
          <w:rFonts w:ascii="Arial" w:hAnsi="Arial" w:cs="Arial"/>
          <w:b/>
          <w:sz w:val="24"/>
          <w:szCs w:val="24"/>
        </w:rPr>
      </w:pPr>
      <w:r w:rsidRPr="00FD4504">
        <w:rPr>
          <w:rFonts w:ascii="Arial" w:hAnsi="Arial" w:cs="Arial"/>
          <w:b/>
          <w:sz w:val="24"/>
          <w:szCs w:val="24"/>
        </w:rPr>
        <w:t xml:space="preserve">RESOLUCIÓN </w:t>
      </w:r>
      <w:proofErr w:type="gramStart"/>
      <w:r w:rsidRPr="00FD4504">
        <w:rPr>
          <w:rFonts w:ascii="Arial" w:hAnsi="Arial" w:cs="Arial"/>
          <w:b/>
          <w:sz w:val="24"/>
          <w:szCs w:val="24"/>
        </w:rPr>
        <w:t>N</w:t>
      </w:r>
      <w:r w:rsidR="00A907DB">
        <w:rPr>
          <w:rFonts w:ascii="Arial" w:hAnsi="Arial" w:cs="Arial"/>
          <w:b/>
          <w:sz w:val="24"/>
          <w:szCs w:val="24"/>
        </w:rPr>
        <w:t>o</w:t>
      </w:r>
      <w:r w:rsidRPr="00FD4504">
        <w:rPr>
          <w:rFonts w:ascii="Arial" w:hAnsi="Arial" w:cs="Arial"/>
          <w:b/>
          <w:sz w:val="24"/>
          <w:szCs w:val="24"/>
        </w:rPr>
        <w:t>._</w:t>
      </w:r>
      <w:proofErr w:type="gramEnd"/>
      <w:r w:rsidRPr="00FD4504">
        <w:rPr>
          <w:rFonts w:ascii="Arial" w:hAnsi="Arial" w:cs="Arial"/>
          <w:b/>
          <w:sz w:val="24"/>
          <w:szCs w:val="24"/>
        </w:rPr>
        <w:t>___________</w:t>
      </w:r>
    </w:p>
    <w:p w14:paraId="7D51FFE2" w14:textId="77777777" w:rsidR="00A907DB" w:rsidRPr="00FD4504" w:rsidRDefault="00A907DB" w:rsidP="00A566FE">
      <w:pPr>
        <w:spacing w:after="0" w:line="240" w:lineRule="auto"/>
        <w:jc w:val="center"/>
        <w:rPr>
          <w:rFonts w:ascii="Arial" w:hAnsi="Arial" w:cs="Arial"/>
          <w:b/>
          <w:sz w:val="24"/>
          <w:szCs w:val="24"/>
        </w:rPr>
      </w:pPr>
    </w:p>
    <w:p w14:paraId="44A94A15" w14:textId="792107C5" w:rsidR="001F29DF" w:rsidRPr="00FD4504" w:rsidRDefault="001F29DF" w:rsidP="00A566FE">
      <w:pPr>
        <w:spacing w:after="0" w:line="240" w:lineRule="auto"/>
        <w:jc w:val="center"/>
        <w:rPr>
          <w:rFonts w:ascii="Arial" w:hAnsi="Arial" w:cs="Arial"/>
          <w:b/>
          <w:sz w:val="24"/>
          <w:szCs w:val="24"/>
        </w:rPr>
      </w:pPr>
      <w:r w:rsidRPr="00FD4504">
        <w:rPr>
          <w:rFonts w:ascii="Arial" w:hAnsi="Arial" w:cs="Arial"/>
          <w:b/>
          <w:sz w:val="24"/>
          <w:szCs w:val="24"/>
        </w:rPr>
        <w:t xml:space="preserve">(de________ </w:t>
      </w:r>
      <w:proofErr w:type="spellStart"/>
      <w:r w:rsidRPr="00FD4504">
        <w:rPr>
          <w:rFonts w:ascii="Arial" w:hAnsi="Arial" w:cs="Arial"/>
          <w:b/>
          <w:sz w:val="24"/>
          <w:szCs w:val="24"/>
        </w:rPr>
        <w:t>de</w:t>
      </w:r>
      <w:proofErr w:type="spellEnd"/>
      <w:r w:rsidRPr="00FD4504">
        <w:rPr>
          <w:rFonts w:ascii="Arial" w:hAnsi="Arial" w:cs="Arial"/>
          <w:b/>
          <w:sz w:val="24"/>
          <w:szCs w:val="24"/>
        </w:rPr>
        <w:t xml:space="preserve">_______________ </w:t>
      </w:r>
      <w:proofErr w:type="spellStart"/>
      <w:r w:rsidRPr="00FD4504">
        <w:rPr>
          <w:rFonts w:ascii="Arial" w:hAnsi="Arial" w:cs="Arial"/>
          <w:b/>
          <w:sz w:val="24"/>
          <w:szCs w:val="24"/>
        </w:rPr>
        <w:t>de</w:t>
      </w:r>
      <w:proofErr w:type="spellEnd"/>
      <w:r w:rsidRPr="00FD4504">
        <w:rPr>
          <w:rFonts w:ascii="Arial" w:hAnsi="Arial" w:cs="Arial"/>
          <w:b/>
          <w:sz w:val="24"/>
          <w:szCs w:val="24"/>
        </w:rPr>
        <w:t xml:space="preserve"> 20</w:t>
      </w:r>
      <w:r w:rsidR="00A907DB">
        <w:rPr>
          <w:rFonts w:ascii="Arial" w:hAnsi="Arial" w:cs="Arial"/>
          <w:b/>
          <w:sz w:val="24"/>
          <w:szCs w:val="24"/>
        </w:rPr>
        <w:t>23</w:t>
      </w:r>
      <w:r w:rsidRPr="00FD4504">
        <w:rPr>
          <w:rFonts w:ascii="Arial" w:hAnsi="Arial" w:cs="Arial"/>
          <w:b/>
          <w:sz w:val="24"/>
          <w:szCs w:val="24"/>
        </w:rPr>
        <w:t>)</w:t>
      </w:r>
    </w:p>
    <w:p w14:paraId="2D8BF267" w14:textId="77777777" w:rsidR="001F29DF" w:rsidRPr="00FD4504" w:rsidRDefault="001F29DF" w:rsidP="00A566FE">
      <w:pPr>
        <w:spacing w:after="0" w:line="240" w:lineRule="auto"/>
        <w:jc w:val="center"/>
        <w:rPr>
          <w:rFonts w:ascii="Arial" w:hAnsi="Arial" w:cs="Arial"/>
          <w:b/>
          <w:sz w:val="24"/>
          <w:szCs w:val="24"/>
        </w:rPr>
      </w:pPr>
    </w:p>
    <w:p w14:paraId="1D4D71E5" w14:textId="77777777" w:rsidR="00A907DB" w:rsidRDefault="00A907DB" w:rsidP="00A566FE">
      <w:pPr>
        <w:spacing w:after="0" w:line="259" w:lineRule="auto"/>
        <w:jc w:val="center"/>
        <w:rPr>
          <w:rFonts w:ascii="Arial" w:hAnsi="Arial" w:cs="Arial"/>
          <w:sz w:val="24"/>
          <w:szCs w:val="24"/>
        </w:rPr>
      </w:pPr>
    </w:p>
    <w:p w14:paraId="4CEA1946" w14:textId="4A6081B5" w:rsidR="00540BD7" w:rsidRDefault="001A3452" w:rsidP="00A566FE">
      <w:pPr>
        <w:spacing w:after="0" w:line="259" w:lineRule="auto"/>
        <w:jc w:val="both"/>
        <w:rPr>
          <w:rFonts w:ascii="Arial" w:eastAsia="Calibri" w:hAnsi="Arial" w:cs="Arial"/>
          <w:sz w:val="24"/>
          <w:szCs w:val="24"/>
        </w:rPr>
      </w:pPr>
      <w:r w:rsidRPr="001A3452">
        <w:rPr>
          <w:rFonts w:ascii="Arial" w:eastAsia="Calibri" w:hAnsi="Arial" w:cs="Arial"/>
          <w:sz w:val="24"/>
          <w:szCs w:val="24"/>
        </w:rPr>
        <w:t>Que</w:t>
      </w:r>
      <w:r w:rsidR="00AA7B1D">
        <w:rPr>
          <w:rFonts w:ascii="Arial" w:eastAsia="Calibri" w:hAnsi="Arial" w:cs="Arial"/>
          <w:sz w:val="24"/>
          <w:szCs w:val="24"/>
        </w:rPr>
        <w:t xml:space="preserve"> establece</w:t>
      </w:r>
      <w:r w:rsidRPr="001A3452">
        <w:rPr>
          <w:rFonts w:ascii="Arial" w:eastAsia="Calibri" w:hAnsi="Arial" w:cs="Arial"/>
          <w:sz w:val="24"/>
          <w:szCs w:val="24"/>
        </w:rPr>
        <w:t xml:space="preserve"> </w:t>
      </w:r>
      <w:r w:rsidR="00AA7B1D">
        <w:rPr>
          <w:rFonts w:ascii="Arial" w:eastAsia="Calibri" w:hAnsi="Arial" w:cs="Arial"/>
          <w:sz w:val="24"/>
          <w:szCs w:val="24"/>
        </w:rPr>
        <w:t xml:space="preserve">la </w:t>
      </w:r>
      <w:r w:rsidRPr="001A3452">
        <w:rPr>
          <w:rFonts w:ascii="Arial" w:eastAsia="Calibri" w:hAnsi="Arial" w:cs="Arial"/>
          <w:sz w:val="24"/>
          <w:szCs w:val="24"/>
        </w:rPr>
        <w:t>reglamenta</w:t>
      </w:r>
      <w:r w:rsidR="00AA7B1D">
        <w:rPr>
          <w:rFonts w:ascii="Arial" w:eastAsia="Calibri" w:hAnsi="Arial" w:cs="Arial"/>
          <w:sz w:val="24"/>
          <w:szCs w:val="24"/>
        </w:rPr>
        <w:t>ción</w:t>
      </w:r>
      <w:r w:rsidR="00EE6D67">
        <w:rPr>
          <w:rFonts w:ascii="Arial" w:eastAsia="Calibri" w:hAnsi="Arial" w:cs="Arial"/>
          <w:sz w:val="24"/>
          <w:szCs w:val="24"/>
        </w:rPr>
        <w:t xml:space="preserve"> para</w:t>
      </w:r>
      <w:r w:rsidRPr="001A3452">
        <w:rPr>
          <w:rFonts w:ascii="Arial" w:eastAsia="Calibri" w:hAnsi="Arial" w:cs="Arial"/>
          <w:sz w:val="24"/>
          <w:szCs w:val="24"/>
        </w:rPr>
        <w:t xml:space="preserve"> la inscripción de Suplementos Vitamínicos, Dietéticos y Alimenticios con Propiedades Terapéuticas</w:t>
      </w:r>
    </w:p>
    <w:p w14:paraId="4CDCC12B" w14:textId="77777777" w:rsidR="001A3452" w:rsidRPr="001A3452" w:rsidRDefault="001A3452" w:rsidP="00A566FE">
      <w:pPr>
        <w:spacing w:after="0" w:line="259" w:lineRule="auto"/>
        <w:jc w:val="both"/>
        <w:rPr>
          <w:rFonts w:ascii="Arial" w:eastAsia="Calibri" w:hAnsi="Arial" w:cs="Arial"/>
          <w:sz w:val="24"/>
          <w:szCs w:val="24"/>
        </w:rPr>
      </w:pPr>
    </w:p>
    <w:p w14:paraId="48CFA762" w14:textId="6F74EF9B" w:rsidR="001F29DF" w:rsidRPr="00FD4504" w:rsidRDefault="00A566FE" w:rsidP="00A566FE">
      <w:pPr>
        <w:spacing w:after="0" w:line="259" w:lineRule="auto"/>
        <w:jc w:val="center"/>
        <w:rPr>
          <w:rFonts w:ascii="Arial" w:hAnsi="Arial" w:cs="Arial"/>
          <w:b/>
          <w:sz w:val="24"/>
          <w:szCs w:val="24"/>
        </w:rPr>
      </w:pPr>
      <w:r>
        <w:rPr>
          <w:rFonts w:ascii="Arial" w:hAnsi="Arial" w:cs="Arial"/>
          <w:b/>
          <w:sz w:val="24"/>
          <w:szCs w:val="24"/>
        </w:rPr>
        <w:t>EL MINISTRO DE SALUD</w:t>
      </w:r>
    </w:p>
    <w:p w14:paraId="615530D8" w14:textId="3B7CF443" w:rsidR="001F29DF" w:rsidRPr="00FD4504" w:rsidRDefault="001F29DF" w:rsidP="00A566FE">
      <w:pPr>
        <w:spacing w:after="0" w:line="259" w:lineRule="auto"/>
        <w:jc w:val="center"/>
        <w:rPr>
          <w:rFonts w:ascii="Arial" w:hAnsi="Arial" w:cs="Arial"/>
          <w:sz w:val="24"/>
          <w:szCs w:val="24"/>
        </w:rPr>
      </w:pPr>
      <w:r w:rsidRPr="00FD4504">
        <w:rPr>
          <w:rFonts w:ascii="Arial" w:hAnsi="Arial" w:cs="Arial"/>
          <w:sz w:val="24"/>
          <w:szCs w:val="24"/>
        </w:rPr>
        <w:t>En uso de sus facultades legales</w:t>
      </w:r>
    </w:p>
    <w:p w14:paraId="1C3FAAEF" w14:textId="77777777" w:rsidR="00E24DE6" w:rsidRPr="00FD4504" w:rsidRDefault="00E24DE6" w:rsidP="00A566FE">
      <w:pPr>
        <w:spacing w:after="0" w:line="259" w:lineRule="auto"/>
        <w:jc w:val="center"/>
        <w:rPr>
          <w:rFonts w:ascii="Arial" w:hAnsi="Arial" w:cs="Arial"/>
          <w:b/>
          <w:sz w:val="24"/>
          <w:szCs w:val="24"/>
        </w:rPr>
      </w:pPr>
    </w:p>
    <w:p w14:paraId="518D4BD8" w14:textId="298CB3D3" w:rsidR="001F29DF" w:rsidRDefault="001F29DF" w:rsidP="00A566FE">
      <w:pPr>
        <w:spacing w:after="0" w:line="259" w:lineRule="auto"/>
        <w:jc w:val="center"/>
        <w:rPr>
          <w:rFonts w:ascii="Arial" w:hAnsi="Arial" w:cs="Arial"/>
          <w:b/>
          <w:sz w:val="24"/>
          <w:szCs w:val="24"/>
        </w:rPr>
      </w:pPr>
      <w:r w:rsidRPr="00FD4504">
        <w:rPr>
          <w:rFonts w:ascii="Arial" w:hAnsi="Arial" w:cs="Arial"/>
          <w:b/>
          <w:sz w:val="24"/>
          <w:szCs w:val="24"/>
        </w:rPr>
        <w:t>CONSIDERANDO:</w:t>
      </w:r>
    </w:p>
    <w:p w14:paraId="15DB65CB" w14:textId="77777777" w:rsidR="00540BD7" w:rsidRPr="00FD4504" w:rsidRDefault="00540BD7" w:rsidP="00540BD7">
      <w:pPr>
        <w:spacing w:after="0" w:line="259" w:lineRule="auto"/>
        <w:jc w:val="center"/>
        <w:rPr>
          <w:rFonts w:ascii="Arial" w:hAnsi="Arial" w:cs="Arial"/>
          <w:b/>
          <w:sz w:val="24"/>
          <w:szCs w:val="24"/>
        </w:rPr>
      </w:pPr>
    </w:p>
    <w:p w14:paraId="43413150" w14:textId="39735868" w:rsidR="00B93207" w:rsidRPr="00B93207" w:rsidRDefault="00B93207" w:rsidP="00B93207">
      <w:pPr>
        <w:spacing w:after="0"/>
        <w:jc w:val="both"/>
        <w:rPr>
          <w:rFonts w:ascii="Arial" w:eastAsia="Calibri" w:hAnsi="Arial" w:cs="Arial"/>
          <w:sz w:val="24"/>
          <w:szCs w:val="24"/>
        </w:rPr>
      </w:pPr>
      <w:r w:rsidRPr="00B93207">
        <w:rPr>
          <w:rFonts w:ascii="Arial" w:eastAsia="Calibri" w:hAnsi="Arial" w:cs="Arial"/>
          <w:sz w:val="24"/>
          <w:szCs w:val="24"/>
        </w:rPr>
        <w:t>Que el artículo 109 de la Constitución Política de la República de Panamá, establece que es función esencial del Estado velar por la salud de la población de la República, y que el individuo, como parte de la comunidad, tiene derecho a la promoción, protección, conservación, restitución y rehabilitación de la salud y la obligación de conservarla, entendida ésta como el completo bienestar físico, mental y social</w:t>
      </w:r>
      <w:r>
        <w:rPr>
          <w:rFonts w:ascii="Arial" w:eastAsia="Calibri" w:hAnsi="Arial" w:cs="Arial"/>
          <w:sz w:val="24"/>
          <w:szCs w:val="24"/>
        </w:rPr>
        <w:t>.</w:t>
      </w:r>
    </w:p>
    <w:p w14:paraId="370D9451" w14:textId="77777777" w:rsidR="00B93207" w:rsidRPr="00B93207" w:rsidRDefault="00B93207" w:rsidP="00B93207">
      <w:pPr>
        <w:spacing w:after="0" w:line="240" w:lineRule="auto"/>
        <w:ind w:left="706" w:hanging="706"/>
        <w:jc w:val="both"/>
        <w:rPr>
          <w:rFonts w:ascii="Arial" w:eastAsia="Calibri" w:hAnsi="Arial" w:cs="Arial"/>
          <w:sz w:val="24"/>
          <w:szCs w:val="24"/>
        </w:rPr>
      </w:pPr>
      <w:r w:rsidRPr="00B93207">
        <w:rPr>
          <w:rFonts w:ascii="Arial" w:eastAsia="Calibri" w:hAnsi="Arial" w:cs="Arial"/>
          <w:sz w:val="24"/>
          <w:szCs w:val="24"/>
        </w:rPr>
        <w:t xml:space="preserve"> </w:t>
      </w:r>
    </w:p>
    <w:p w14:paraId="1EFFC17E" w14:textId="179ADA86" w:rsidR="00B93207" w:rsidRPr="00B93207" w:rsidRDefault="00B93207" w:rsidP="00B93207">
      <w:pPr>
        <w:spacing w:after="0"/>
        <w:jc w:val="both"/>
        <w:rPr>
          <w:rFonts w:ascii="Arial" w:eastAsia="Calibri" w:hAnsi="Arial" w:cs="Arial"/>
          <w:sz w:val="24"/>
          <w:szCs w:val="24"/>
        </w:rPr>
      </w:pPr>
      <w:r w:rsidRPr="00B93207">
        <w:rPr>
          <w:rFonts w:ascii="Arial" w:eastAsia="Calibri" w:hAnsi="Arial" w:cs="Arial"/>
          <w:sz w:val="24"/>
          <w:szCs w:val="24"/>
        </w:rPr>
        <w:t>Que mediante el Decreto de Gabinete No.1 del 15 de enero de 1969, se crea el Ministerio de Salud, para la ejecución de las acciones de promoción, protección, reparación y rehabilitación de la salud que, por mandato constitucional, son responsabilidad del Estado y, como órgano de la función ejecutiva, tiene a su cargo la determinación y conducción de las políticas de salud del gobierno en el país</w:t>
      </w:r>
      <w:r>
        <w:rPr>
          <w:rFonts w:ascii="Arial" w:eastAsia="Calibri" w:hAnsi="Arial" w:cs="Arial"/>
          <w:sz w:val="24"/>
          <w:szCs w:val="24"/>
        </w:rPr>
        <w:t>.</w:t>
      </w:r>
      <w:r w:rsidRPr="00B93207">
        <w:rPr>
          <w:rFonts w:ascii="Arial" w:eastAsia="Calibri" w:hAnsi="Arial" w:cs="Arial"/>
          <w:sz w:val="24"/>
          <w:szCs w:val="24"/>
        </w:rPr>
        <w:t xml:space="preserve"> </w:t>
      </w:r>
    </w:p>
    <w:p w14:paraId="15B6890F" w14:textId="77777777" w:rsidR="00B93207" w:rsidRDefault="00B93207" w:rsidP="00540BD7">
      <w:pPr>
        <w:spacing w:after="0"/>
        <w:jc w:val="both"/>
        <w:rPr>
          <w:rFonts w:ascii="Arial" w:eastAsia="Calibri" w:hAnsi="Arial" w:cs="Arial"/>
          <w:sz w:val="24"/>
          <w:szCs w:val="24"/>
        </w:rPr>
      </w:pPr>
    </w:p>
    <w:p w14:paraId="481A8C1C" w14:textId="16B4AF76" w:rsidR="00540BD7" w:rsidRDefault="00540BD7" w:rsidP="00540BD7">
      <w:pPr>
        <w:spacing w:after="0"/>
        <w:jc w:val="both"/>
        <w:rPr>
          <w:rFonts w:ascii="Arial" w:eastAsia="Calibri" w:hAnsi="Arial" w:cs="Arial"/>
          <w:sz w:val="24"/>
          <w:szCs w:val="24"/>
        </w:rPr>
      </w:pPr>
      <w:r w:rsidRPr="00181AB0">
        <w:rPr>
          <w:rFonts w:ascii="Arial" w:eastAsia="Calibri" w:hAnsi="Arial" w:cs="Arial"/>
          <w:sz w:val="24"/>
          <w:szCs w:val="24"/>
        </w:rPr>
        <w:t>Que la Ley 1 de 10 de enero de 2001, sobre Medicamentos y otros Productos para la Salud Humana, modificada por la Ley 97 de 4 de octubre de 2019, y sus reglamentaciones, constituyen el marco regulatorio para todas las actuaciones que involucren productos farmacéuticos, dentro de un régimen de fiscalización de los medicamentos y demás productos para la salud humana, así como los aspectos relacionados a la calidad, seguridad y eficacia de estos y su interpretación y reglamentaci</w:t>
      </w:r>
      <w:r>
        <w:rPr>
          <w:rFonts w:ascii="Arial" w:eastAsia="Calibri" w:hAnsi="Arial" w:cs="Arial"/>
          <w:sz w:val="24"/>
          <w:szCs w:val="24"/>
        </w:rPr>
        <w:t>ó</w:t>
      </w:r>
      <w:r w:rsidRPr="00181AB0">
        <w:rPr>
          <w:rFonts w:ascii="Arial" w:eastAsia="Calibri" w:hAnsi="Arial" w:cs="Arial"/>
          <w:sz w:val="24"/>
          <w:szCs w:val="24"/>
        </w:rPr>
        <w:t>n deber</w:t>
      </w:r>
      <w:r>
        <w:rPr>
          <w:rFonts w:ascii="Arial" w:eastAsia="Calibri" w:hAnsi="Arial" w:cs="Arial"/>
          <w:sz w:val="24"/>
          <w:szCs w:val="24"/>
        </w:rPr>
        <w:t>á</w:t>
      </w:r>
      <w:r w:rsidRPr="00181AB0">
        <w:rPr>
          <w:rFonts w:ascii="Arial" w:eastAsia="Calibri" w:hAnsi="Arial" w:cs="Arial"/>
          <w:sz w:val="24"/>
          <w:szCs w:val="24"/>
        </w:rPr>
        <w:t xml:space="preserve"> efectuarse necesariamente en estricta concordancia con los objetivos y principios enunciados en ella</w:t>
      </w:r>
      <w:r>
        <w:rPr>
          <w:rFonts w:ascii="Arial" w:eastAsia="Calibri" w:hAnsi="Arial" w:cs="Arial"/>
          <w:sz w:val="24"/>
          <w:szCs w:val="24"/>
        </w:rPr>
        <w:t>.</w:t>
      </w:r>
    </w:p>
    <w:p w14:paraId="5FACECA3" w14:textId="07FF00E2" w:rsidR="00FA6F59" w:rsidRDefault="00FA6F59" w:rsidP="001B1B6E">
      <w:pPr>
        <w:spacing w:after="0"/>
        <w:jc w:val="both"/>
        <w:rPr>
          <w:rFonts w:ascii="Arial" w:eastAsia="Calibri" w:hAnsi="Arial" w:cs="Arial"/>
          <w:sz w:val="24"/>
          <w:szCs w:val="24"/>
        </w:rPr>
      </w:pPr>
    </w:p>
    <w:p w14:paraId="74C38BA8" w14:textId="6C0BF35D" w:rsidR="000F07DF" w:rsidRDefault="00FA6F59" w:rsidP="001B1B6E">
      <w:pPr>
        <w:spacing w:after="0"/>
        <w:jc w:val="both"/>
        <w:rPr>
          <w:rFonts w:ascii="Arial" w:eastAsia="Calibri" w:hAnsi="Arial" w:cs="Arial"/>
          <w:sz w:val="24"/>
          <w:szCs w:val="24"/>
        </w:rPr>
      </w:pPr>
      <w:r>
        <w:rPr>
          <w:rFonts w:ascii="Arial" w:eastAsia="Calibri" w:hAnsi="Arial" w:cs="Arial"/>
          <w:sz w:val="24"/>
          <w:szCs w:val="24"/>
        </w:rPr>
        <w:t>Que el artículo 27 de la excerta legal antes citada, establece que los</w:t>
      </w:r>
      <w:r w:rsidR="000F07DF" w:rsidRPr="00FA6F59">
        <w:rPr>
          <w:rFonts w:ascii="Arial" w:eastAsia="Calibri" w:hAnsi="Arial" w:cs="Arial"/>
          <w:sz w:val="24"/>
          <w:szCs w:val="24"/>
        </w:rPr>
        <w:t xml:space="preserve"> requisitos básicos para el Registro Sanitario de los fitofármacos, suplementos vitamínicos, dietéticos y homeopáticos y suplementos alimenticios con propiedades </w:t>
      </w:r>
      <w:r w:rsidRPr="00FA6F59">
        <w:rPr>
          <w:rFonts w:ascii="Arial" w:eastAsia="Calibri" w:hAnsi="Arial" w:cs="Arial"/>
          <w:sz w:val="24"/>
          <w:szCs w:val="24"/>
        </w:rPr>
        <w:t>terapéuticas</w:t>
      </w:r>
      <w:r w:rsidR="000F07DF" w:rsidRPr="00FA6F59">
        <w:rPr>
          <w:rFonts w:ascii="Arial" w:eastAsia="Calibri" w:hAnsi="Arial" w:cs="Arial"/>
          <w:sz w:val="24"/>
          <w:szCs w:val="24"/>
        </w:rPr>
        <w:t xml:space="preserve"> serán reglamentados por la Autoridad de Salud.</w:t>
      </w:r>
    </w:p>
    <w:p w14:paraId="2EDA3198" w14:textId="77777777" w:rsidR="00923600" w:rsidRDefault="00923600" w:rsidP="00923600">
      <w:pPr>
        <w:pStyle w:val="Prrafodelista"/>
        <w:suppressAutoHyphens/>
        <w:spacing w:after="0" w:line="240" w:lineRule="auto"/>
        <w:ind w:left="0"/>
        <w:jc w:val="both"/>
        <w:rPr>
          <w:rFonts w:ascii="Arial" w:hAnsi="Arial" w:cs="Arial"/>
          <w:sz w:val="24"/>
          <w:szCs w:val="24"/>
        </w:rPr>
      </w:pPr>
    </w:p>
    <w:p w14:paraId="1956FDA7" w14:textId="19188FB5" w:rsidR="00636317" w:rsidRPr="00923600" w:rsidRDefault="001F29DF" w:rsidP="00923600">
      <w:pPr>
        <w:pStyle w:val="Prrafodelista"/>
        <w:suppressAutoHyphens/>
        <w:spacing w:after="0" w:line="240" w:lineRule="auto"/>
        <w:ind w:left="0"/>
        <w:jc w:val="both"/>
        <w:rPr>
          <w:rFonts w:ascii="Arial" w:eastAsia="Calibri" w:hAnsi="Arial" w:cs="Arial"/>
          <w:sz w:val="24"/>
          <w:szCs w:val="24"/>
        </w:rPr>
      </w:pPr>
      <w:r w:rsidRPr="00923600">
        <w:rPr>
          <w:rFonts w:ascii="Arial" w:eastAsia="Calibri" w:hAnsi="Arial" w:cs="Arial"/>
          <w:sz w:val="24"/>
          <w:szCs w:val="24"/>
        </w:rPr>
        <w:t>Que</w:t>
      </w:r>
      <w:r w:rsidR="00923600">
        <w:rPr>
          <w:rFonts w:ascii="Arial" w:eastAsia="Calibri" w:hAnsi="Arial" w:cs="Arial"/>
          <w:sz w:val="24"/>
          <w:szCs w:val="24"/>
        </w:rPr>
        <w:t>,</w:t>
      </w:r>
      <w:r w:rsidRPr="00923600">
        <w:rPr>
          <w:rFonts w:ascii="Arial" w:eastAsia="Calibri" w:hAnsi="Arial" w:cs="Arial"/>
          <w:sz w:val="24"/>
          <w:szCs w:val="24"/>
        </w:rPr>
        <w:t xml:space="preserve"> </w:t>
      </w:r>
      <w:r w:rsidR="00A566FE" w:rsidRPr="00923600">
        <w:rPr>
          <w:rFonts w:ascii="Arial" w:eastAsia="Calibri" w:hAnsi="Arial" w:cs="Arial"/>
          <w:sz w:val="24"/>
          <w:szCs w:val="24"/>
        </w:rPr>
        <w:t xml:space="preserve">por su parte, </w:t>
      </w:r>
      <w:r w:rsidR="007B254A">
        <w:rPr>
          <w:rFonts w:ascii="Arial" w:eastAsia="Calibri" w:hAnsi="Arial" w:cs="Arial"/>
          <w:sz w:val="24"/>
          <w:szCs w:val="24"/>
        </w:rPr>
        <w:t>el artículo 47 del Decreto Ejecutivo No. 13 de 1 de marzo de 2023,</w:t>
      </w:r>
      <w:r w:rsidR="00FA6F59" w:rsidRPr="00923600">
        <w:rPr>
          <w:rFonts w:ascii="Arial" w:eastAsia="Calibri" w:hAnsi="Arial" w:cs="Arial"/>
          <w:sz w:val="24"/>
          <w:szCs w:val="24"/>
        </w:rPr>
        <w:t xml:space="preserve"> de la citada Ley 1 de 2001,</w:t>
      </w:r>
      <w:r w:rsidRPr="00923600">
        <w:rPr>
          <w:rFonts w:ascii="Arial" w:eastAsia="Calibri" w:hAnsi="Arial" w:cs="Arial"/>
          <w:sz w:val="24"/>
          <w:szCs w:val="24"/>
        </w:rPr>
        <w:t xml:space="preserve"> establece</w:t>
      </w:r>
      <w:r w:rsidR="00A566FE" w:rsidRPr="00923600">
        <w:rPr>
          <w:rFonts w:ascii="Arial" w:eastAsia="Calibri" w:hAnsi="Arial" w:cs="Arial"/>
          <w:sz w:val="24"/>
          <w:szCs w:val="24"/>
        </w:rPr>
        <w:t xml:space="preserve"> que</w:t>
      </w:r>
      <w:r w:rsidR="00923600" w:rsidRPr="00923600">
        <w:rPr>
          <w:rFonts w:ascii="Arial" w:eastAsia="Calibri" w:hAnsi="Arial" w:cs="Arial"/>
          <w:sz w:val="24"/>
          <w:szCs w:val="24"/>
        </w:rPr>
        <w:t>,</w:t>
      </w:r>
      <w:r w:rsidR="00A566FE" w:rsidRPr="00923600">
        <w:rPr>
          <w:rFonts w:ascii="Arial" w:eastAsia="Calibri" w:hAnsi="Arial" w:cs="Arial"/>
          <w:sz w:val="24"/>
          <w:szCs w:val="24"/>
        </w:rPr>
        <w:t xml:space="preserve"> </w:t>
      </w:r>
      <w:r w:rsidR="00923600" w:rsidRPr="00923600">
        <w:rPr>
          <w:rFonts w:ascii="Arial" w:eastAsia="Calibri" w:hAnsi="Arial" w:cs="Arial"/>
          <w:sz w:val="24"/>
          <w:szCs w:val="24"/>
        </w:rPr>
        <w:t>de acuerdo con las concentraciones definidas por organismos de referencia acreditados a nivel internacional, se aplicará la inscripción sanitaria en la Dirección Nacional de Farmacia y Drogas.</w:t>
      </w:r>
    </w:p>
    <w:p w14:paraId="4DE67035" w14:textId="77777777" w:rsidR="001B1B6E" w:rsidRDefault="001B1B6E" w:rsidP="001B1B6E">
      <w:pPr>
        <w:spacing w:after="0" w:line="259" w:lineRule="auto"/>
        <w:jc w:val="both"/>
        <w:rPr>
          <w:rFonts w:ascii="Arial" w:hAnsi="Arial" w:cs="Arial"/>
          <w:sz w:val="24"/>
          <w:szCs w:val="24"/>
        </w:rPr>
      </w:pPr>
    </w:p>
    <w:p w14:paraId="766E5693" w14:textId="52ADB4F9" w:rsidR="00FA6F59" w:rsidRDefault="00FA6F59" w:rsidP="001B1B6E">
      <w:pPr>
        <w:spacing w:after="0" w:line="259" w:lineRule="auto"/>
        <w:jc w:val="both"/>
        <w:rPr>
          <w:rFonts w:ascii="Arial" w:hAnsi="Arial" w:cs="Arial"/>
          <w:sz w:val="24"/>
          <w:szCs w:val="24"/>
        </w:rPr>
      </w:pPr>
      <w:r>
        <w:rPr>
          <w:rFonts w:ascii="Arial" w:hAnsi="Arial" w:cs="Arial"/>
          <w:sz w:val="24"/>
          <w:szCs w:val="24"/>
        </w:rPr>
        <w:t>Que mediante</w:t>
      </w:r>
      <w:r w:rsidR="004465FE">
        <w:rPr>
          <w:rFonts w:ascii="Arial" w:hAnsi="Arial" w:cs="Arial"/>
          <w:sz w:val="24"/>
          <w:szCs w:val="24"/>
        </w:rPr>
        <w:t xml:space="preserve"> la</w:t>
      </w:r>
      <w:r>
        <w:rPr>
          <w:rFonts w:ascii="Arial" w:hAnsi="Arial" w:cs="Arial"/>
          <w:sz w:val="24"/>
          <w:szCs w:val="24"/>
        </w:rPr>
        <w:t xml:space="preserve"> Resolución No. 550 de 29 de mayo de 2019, se</w:t>
      </w:r>
      <w:r w:rsidR="00923600">
        <w:rPr>
          <w:rFonts w:ascii="Arial" w:hAnsi="Arial" w:cs="Arial"/>
          <w:sz w:val="24"/>
          <w:szCs w:val="24"/>
        </w:rPr>
        <w:t xml:space="preserve"> estableció una</w:t>
      </w:r>
      <w:r>
        <w:rPr>
          <w:rFonts w:ascii="Arial" w:hAnsi="Arial" w:cs="Arial"/>
          <w:sz w:val="24"/>
          <w:szCs w:val="24"/>
        </w:rPr>
        <w:t xml:space="preserve"> reglament</w:t>
      </w:r>
      <w:r w:rsidR="00923600">
        <w:rPr>
          <w:rFonts w:ascii="Arial" w:hAnsi="Arial" w:cs="Arial"/>
          <w:sz w:val="24"/>
          <w:szCs w:val="24"/>
        </w:rPr>
        <w:t>ación para</w:t>
      </w:r>
      <w:r>
        <w:rPr>
          <w:rFonts w:ascii="Arial" w:hAnsi="Arial" w:cs="Arial"/>
          <w:sz w:val="24"/>
          <w:szCs w:val="24"/>
        </w:rPr>
        <w:t xml:space="preserve"> la inscripción de Suplementos Vitamínicos, Dietéticos y Alimenticios con propiedades Terapéuticas</w:t>
      </w:r>
      <w:r w:rsidR="00923600">
        <w:rPr>
          <w:rFonts w:ascii="Arial" w:hAnsi="Arial" w:cs="Arial"/>
          <w:sz w:val="24"/>
          <w:szCs w:val="24"/>
        </w:rPr>
        <w:t xml:space="preserve"> ante la Dirección Nacional de Farmacia y Drogas</w:t>
      </w:r>
      <w:r w:rsidR="00EE6D67">
        <w:rPr>
          <w:rFonts w:ascii="Arial" w:hAnsi="Arial" w:cs="Arial"/>
          <w:sz w:val="24"/>
          <w:szCs w:val="24"/>
        </w:rPr>
        <w:t>, la cual fue objeto de consulta, revisión y evaluación exhaustiva de las existentes en otras autoridades reguladoras a nivel internacional y nacional por parte de los profesionales de dicha Dirección, de la Comisión Técnica Consultiva y otras entidades.</w:t>
      </w:r>
    </w:p>
    <w:p w14:paraId="5B4EF6FD" w14:textId="6D049496" w:rsidR="00EE6D67" w:rsidRDefault="00EE6D67" w:rsidP="001B1B6E">
      <w:pPr>
        <w:spacing w:after="0" w:line="259" w:lineRule="auto"/>
        <w:jc w:val="both"/>
        <w:rPr>
          <w:rFonts w:ascii="Arial" w:hAnsi="Arial" w:cs="Arial"/>
          <w:sz w:val="24"/>
          <w:szCs w:val="24"/>
        </w:rPr>
      </w:pPr>
    </w:p>
    <w:p w14:paraId="4E61F21C" w14:textId="2ADB2DB7" w:rsidR="001F29DF" w:rsidRPr="00FD4504" w:rsidRDefault="00573CFA" w:rsidP="001F29DF">
      <w:pPr>
        <w:spacing w:after="160" w:line="259" w:lineRule="auto"/>
        <w:jc w:val="both"/>
        <w:rPr>
          <w:rFonts w:ascii="Arial" w:hAnsi="Arial" w:cs="Arial"/>
          <w:sz w:val="24"/>
          <w:szCs w:val="24"/>
        </w:rPr>
      </w:pPr>
      <w:r w:rsidRPr="00FD4504">
        <w:rPr>
          <w:rFonts w:ascii="Arial" w:hAnsi="Arial" w:cs="Arial"/>
          <w:sz w:val="24"/>
          <w:szCs w:val="24"/>
        </w:rPr>
        <w:lastRenderedPageBreak/>
        <w:t>Que,</w:t>
      </w:r>
      <w:r w:rsidR="00B57020" w:rsidRPr="00FD4504">
        <w:rPr>
          <w:rFonts w:ascii="Arial" w:hAnsi="Arial" w:cs="Arial"/>
          <w:sz w:val="24"/>
          <w:szCs w:val="24"/>
        </w:rPr>
        <w:t xml:space="preserve"> </w:t>
      </w:r>
      <w:r w:rsidR="001F29DF" w:rsidRPr="00FD4504">
        <w:rPr>
          <w:rFonts w:ascii="Arial" w:hAnsi="Arial" w:cs="Arial"/>
          <w:sz w:val="24"/>
          <w:szCs w:val="24"/>
        </w:rPr>
        <w:t xml:space="preserve">es necesario </w:t>
      </w:r>
      <w:r w:rsidR="00923600">
        <w:rPr>
          <w:rFonts w:ascii="Arial" w:hAnsi="Arial" w:cs="Arial"/>
          <w:sz w:val="24"/>
          <w:szCs w:val="24"/>
        </w:rPr>
        <w:t xml:space="preserve">actualizar la reglamentación que permite el </w:t>
      </w:r>
      <w:r w:rsidR="001F29DF" w:rsidRPr="00FD4504">
        <w:rPr>
          <w:rFonts w:ascii="Arial" w:hAnsi="Arial" w:cs="Arial"/>
          <w:sz w:val="24"/>
          <w:szCs w:val="24"/>
        </w:rPr>
        <w:t xml:space="preserve">proceso de </w:t>
      </w:r>
      <w:r w:rsidR="004936B0" w:rsidRPr="00FD4504">
        <w:rPr>
          <w:rFonts w:ascii="Arial" w:hAnsi="Arial" w:cs="Arial"/>
          <w:sz w:val="24"/>
          <w:szCs w:val="24"/>
        </w:rPr>
        <w:t>inscripción Sanitaria</w:t>
      </w:r>
      <w:r w:rsidR="001F29DF" w:rsidRPr="00FD4504">
        <w:rPr>
          <w:rFonts w:ascii="Arial" w:hAnsi="Arial" w:cs="Arial"/>
          <w:sz w:val="24"/>
          <w:szCs w:val="24"/>
        </w:rPr>
        <w:t xml:space="preserve"> de Suplementos Vitamínicos, Dietéticos y </w:t>
      </w:r>
      <w:r w:rsidR="005F3818" w:rsidRPr="00FD4504">
        <w:rPr>
          <w:rFonts w:ascii="Arial" w:hAnsi="Arial" w:cs="Arial"/>
          <w:sz w:val="24"/>
          <w:szCs w:val="24"/>
        </w:rPr>
        <w:t>Alimenticios conforme</w:t>
      </w:r>
      <w:r w:rsidR="001F29DF" w:rsidRPr="00FD4504">
        <w:rPr>
          <w:rFonts w:ascii="Arial" w:hAnsi="Arial" w:cs="Arial"/>
          <w:sz w:val="24"/>
          <w:szCs w:val="24"/>
        </w:rPr>
        <w:t xml:space="preserve"> </w:t>
      </w:r>
      <w:r w:rsidR="00923600">
        <w:rPr>
          <w:rFonts w:ascii="Arial" w:hAnsi="Arial" w:cs="Arial"/>
          <w:sz w:val="24"/>
          <w:szCs w:val="24"/>
        </w:rPr>
        <w:t>lo mandata</w:t>
      </w:r>
      <w:r w:rsidR="001F29DF" w:rsidRPr="00FD4504">
        <w:rPr>
          <w:rFonts w:ascii="Arial" w:hAnsi="Arial" w:cs="Arial"/>
          <w:sz w:val="24"/>
          <w:szCs w:val="24"/>
        </w:rPr>
        <w:t xml:space="preserve"> la Ley</w:t>
      </w:r>
      <w:r w:rsidR="00923600">
        <w:rPr>
          <w:rFonts w:ascii="Arial" w:hAnsi="Arial" w:cs="Arial"/>
          <w:sz w:val="24"/>
          <w:szCs w:val="24"/>
        </w:rPr>
        <w:t xml:space="preserve"> </w:t>
      </w:r>
      <w:r w:rsidR="001F29DF" w:rsidRPr="00FD4504">
        <w:rPr>
          <w:rFonts w:ascii="Arial" w:hAnsi="Arial" w:cs="Arial"/>
          <w:sz w:val="24"/>
          <w:szCs w:val="24"/>
        </w:rPr>
        <w:t>1 de 10 de enero de 2001</w:t>
      </w:r>
      <w:r w:rsidR="00923600">
        <w:rPr>
          <w:rFonts w:ascii="Arial" w:hAnsi="Arial" w:cs="Arial"/>
          <w:sz w:val="24"/>
          <w:szCs w:val="24"/>
        </w:rPr>
        <w:t>,</w:t>
      </w:r>
      <w:r w:rsidR="00EE6D67">
        <w:rPr>
          <w:rFonts w:ascii="Arial" w:hAnsi="Arial" w:cs="Arial"/>
          <w:sz w:val="24"/>
          <w:szCs w:val="24"/>
        </w:rPr>
        <w:t xml:space="preserve"> </w:t>
      </w:r>
      <w:r w:rsidR="004E4DD6">
        <w:rPr>
          <w:rFonts w:ascii="Arial" w:hAnsi="Arial" w:cs="Arial"/>
          <w:sz w:val="24"/>
          <w:szCs w:val="24"/>
        </w:rPr>
        <w:t>con los aportes recopilados por</w:t>
      </w:r>
      <w:r w:rsidR="00EE6D67">
        <w:rPr>
          <w:rFonts w:ascii="Arial" w:hAnsi="Arial" w:cs="Arial"/>
          <w:sz w:val="24"/>
          <w:szCs w:val="24"/>
        </w:rPr>
        <w:t xml:space="preserve"> la industria local, la Comisión Técnica Consultiva y cualquier otra entidad</w:t>
      </w:r>
      <w:r w:rsidR="004E4DD6">
        <w:rPr>
          <w:rFonts w:ascii="Arial" w:hAnsi="Arial" w:cs="Arial"/>
          <w:sz w:val="24"/>
          <w:szCs w:val="24"/>
        </w:rPr>
        <w:t xml:space="preserve">, obtenidos en la consulta pública realizada en la página web del Ministerio de Salud, en el mes de </w:t>
      </w:r>
      <w:r w:rsidR="00636317">
        <w:rPr>
          <w:rFonts w:ascii="Arial" w:hAnsi="Arial" w:cs="Arial"/>
          <w:sz w:val="24"/>
          <w:szCs w:val="24"/>
        </w:rPr>
        <w:t>abril</w:t>
      </w:r>
      <w:r w:rsidR="004E4DD6">
        <w:rPr>
          <w:rFonts w:ascii="Arial" w:hAnsi="Arial" w:cs="Arial"/>
          <w:sz w:val="24"/>
          <w:szCs w:val="24"/>
        </w:rPr>
        <w:t xml:space="preserve"> de 2023,</w:t>
      </w:r>
    </w:p>
    <w:p w14:paraId="3E4AD4FA" w14:textId="77777777" w:rsidR="001F29DF" w:rsidRPr="00FD4504" w:rsidRDefault="001F29DF" w:rsidP="00163063">
      <w:pPr>
        <w:spacing w:after="160" w:line="259" w:lineRule="auto"/>
        <w:jc w:val="center"/>
        <w:rPr>
          <w:rFonts w:ascii="Arial" w:hAnsi="Arial" w:cs="Arial"/>
          <w:b/>
          <w:sz w:val="24"/>
          <w:szCs w:val="24"/>
        </w:rPr>
      </w:pPr>
      <w:r w:rsidRPr="00FD4504">
        <w:rPr>
          <w:rFonts w:ascii="Arial" w:hAnsi="Arial" w:cs="Arial"/>
          <w:b/>
          <w:sz w:val="24"/>
          <w:szCs w:val="24"/>
        </w:rPr>
        <w:t>RESUELVE:</w:t>
      </w:r>
    </w:p>
    <w:p w14:paraId="7C9C12F1" w14:textId="0579C5B8" w:rsidR="00923600" w:rsidRDefault="00923600" w:rsidP="00E279A5">
      <w:pPr>
        <w:spacing w:after="160" w:line="259" w:lineRule="auto"/>
        <w:jc w:val="both"/>
        <w:rPr>
          <w:rFonts w:ascii="Arial" w:eastAsia="Calibri" w:hAnsi="Arial" w:cs="Arial"/>
          <w:sz w:val="24"/>
          <w:szCs w:val="24"/>
        </w:rPr>
      </w:pPr>
      <w:r>
        <w:rPr>
          <w:rFonts w:ascii="Arial" w:hAnsi="Arial" w:cs="Arial"/>
          <w:b/>
          <w:sz w:val="24"/>
          <w:szCs w:val="24"/>
        </w:rPr>
        <w:t xml:space="preserve">PRIMERO: </w:t>
      </w:r>
      <w:r w:rsidRPr="00636317">
        <w:rPr>
          <w:rFonts w:ascii="Arial" w:hAnsi="Arial" w:cs="Arial"/>
          <w:bCs/>
          <w:sz w:val="24"/>
          <w:szCs w:val="24"/>
        </w:rPr>
        <w:t>Se</w:t>
      </w:r>
      <w:r>
        <w:rPr>
          <w:rFonts w:ascii="Arial" w:hAnsi="Arial" w:cs="Arial"/>
          <w:b/>
          <w:sz w:val="24"/>
          <w:szCs w:val="24"/>
        </w:rPr>
        <w:t xml:space="preserve"> </w:t>
      </w:r>
      <w:r w:rsidR="004E4DD6">
        <w:rPr>
          <w:rFonts w:ascii="Arial" w:eastAsia="Calibri" w:hAnsi="Arial" w:cs="Arial"/>
          <w:sz w:val="24"/>
          <w:szCs w:val="24"/>
        </w:rPr>
        <w:t>establece</w:t>
      </w:r>
      <w:r w:rsidR="004E4DD6" w:rsidRPr="001A3452">
        <w:rPr>
          <w:rFonts w:ascii="Arial" w:eastAsia="Calibri" w:hAnsi="Arial" w:cs="Arial"/>
          <w:sz w:val="24"/>
          <w:szCs w:val="24"/>
        </w:rPr>
        <w:t xml:space="preserve"> </w:t>
      </w:r>
      <w:r w:rsidR="004E4DD6">
        <w:rPr>
          <w:rFonts w:ascii="Arial" w:eastAsia="Calibri" w:hAnsi="Arial" w:cs="Arial"/>
          <w:sz w:val="24"/>
          <w:szCs w:val="24"/>
        </w:rPr>
        <w:t xml:space="preserve">la </w:t>
      </w:r>
      <w:r w:rsidR="004E4DD6" w:rsidRPr="001A3452">
        <w:rPr>
          <w:rFonts w:ascii="Arial" w:eastAsia="Calibri" w:hAnsi="Arial" w:cs="Arial"/>
          <w:sz w:val="24"/>
          <w:szCs w:val="24"/>
        </w:rPr>
        <w:t>reglamenta</w:t>
      </w:r>
      <w:r w:rsidR="004E4DD6">
        <w:rPr>
          <w:rFonts w:ascii="Arial" w:eastAsia="Calibri" w:hAnsi="Arial" w:cs="Arial"/>
          <w:sz w:val="24"/>
          <w:szCs w:val="24"/>
        </w:rPr>
        <w:t>ción para</w:t>
      </w:r>
      <w:r w:rsidR="004E4DD6" w:rsidRPr="001A3452">
        <w:rPr>
          <w:rFonts w:ascii="Arial" w:eastAsia="Calibri" w:hAnsi="Arial" w:cs="Arial"/>
          <w:sz w:val="24"/>
          <w:szCs w:val="24"/>
        </w:rPr>
        <w:t xml:space="preserve"> la inscripción de Suplementos Vitamínicos, Dietéticos y Alimenticios con Propiedades Terapéuticas</w:t>
      </w:r>
      <w:r w:rsidR="005B0BF9">
        <w:rPr>
          <w:rFonts w:ascii="Arial" w:eastAsia="Calibri" w:hAnsi="Arial" w:cs="Arial"/>
          <w:sz w:val="24"/>
          <w:szCs w:val="24"/>
        </w:rPr>
        <w:t xml:space="preserve"> que son competencia de la Dirección Nacional de Farmacia y Drogas.</w:t>
      </w:r>
    </w:p>
    <w:p w14:paraId="57D95170" w14:textId="091B5321" w:rsidR="001F29DF" w:rsidRPr="00FD4504" w:rsidRDefault="005B0BF9" w:rsidP="00E279A5">
      <w:pPr>
        <w:spacing w:after="160" w:line="259" w:lineRule="auto"/>
        <w:jc w:val="both"/>
        <w:rPr>
          <w:rFonts w:ascii="Arial" w:hAnsi="Arial" w:cs="Arial"/>
          <w:sz w:val="24"/>
          <w:szCs w:val="24"/>
        </w:rPr>
      </w:pPr>
      <w:r>
        <w:rPr>
          <w:rFonts w:ascii="Arial" w:hAnsi="Arial" w:cs="Arial"/>
          <w:b/>
          <w:sz w:val="24"/>
          <w:szCs w:val="24"/>
        </w:rPr>
        <w:t>SEGUNDO:</w:t>
      </w:r>
      <w:r w:rsidR="00A17C45" w:rsidRPr="00FD4504">
        <w:rPr>
          <w:rFonts w:ascii="Arial" w:hAnsi="Arial" w:cs="Arial"/>
          <w:b/>
          <w:sz w:val="24"/>
          <w:szCs w:val="24"/>
        </w:rPr>
        <w:t xml:space="preserve"> </w:t>
      </w:r>
      <w:r w:rsidR="001F29DF" w:rsidRPr="00FD4504">
        <w:rPr>
          <w:rFonts w:ascii="Arial" w:hAnsi="Arial" w:cs="Arial"/>
          <w:sz w:val="24"/>
          <w:szCs w:val="24"/>
        </w:rPr>
        <w:t>Para los efectos de</w:t>
      </w:r>
      <w:r w:rsidR="00656476">
        <w:rPr>
          <w:rFonts w:ascii="Arial" w:hAnsi="Arial" w:cs="Arial"/>
          <w:sz w:val="24"/>
          <w:szCs w:val="24"/>
        </w:rPr>
        <w:t xml:space="preserve"> </w:t>
      </w:r>
      <w:r w:rsidR="001F29DF" w:rsidRPr="00FD4504">
        <w:rPr>
          <w:rFonts w:ascii="Arial" w:hAnsi="Arial" w:cs="Arial"/>
          <w:sz w:val="24"/>
          <w:szCs w:val="24"/>
        </w:rPr>
        <w:t>l</w:t>
      </w:r>
      <w:r w:rsidR="00656476">
        <w:rPr>
          <w:rFonts w:ascii="Arial" w:hAnsi="Arial" w:cs="Arial"/>
          <w:sz w:val="24"/>
          <w:szCs w:val="24"/>
        </w:rPr>
        <w:t>a</w:t>
      </w:r>
      <w:r w:rsidR="001F29DF" w:rsidRPr="00FD4504">
        <w:rPr>
          <w:rFonts w:ascii="Arial" w:hAnsi="Arial" w:cs="Arial"/>
          <w:sz w:val="24"/>
          <w:szCs w:val="24"/>
        </w:rPr>
        <w:t xml:space="preserve"> presente</w:t>
      </w:r>
      <w:r w:rsidR="00656476">
        <w:rPr>
          <w:rFonts w:ascii="Arial" w:hAnsi="Arial" w:cs="Arial"/>
          <w:sz w:val="24"/>
          <w:szCs w:val="24"/>
        </w:rPr>
        <w:t xml:space="preserve"> resolución</w:t>
      </w:r>
      <w:r w:rsidR="001F29DF" w:rsidRPr="00FD4504">
        <w:rPr>
          <w:rFonts w:ascii="Arial" w:hAnsi="Arial" w:cs="Arial"/>
          <w:sz w:val="24"/>
          <w:szCs w:val="24"/>
        </w:rPr>
        <w:t xml:space="preserve"> los siguientes términos se entenderán así: </w:t>
      </w:r>
    </w:p>
    <w:p w14:paraId="528E6E71" w14:textId="77777777" w:rsidR="00EA14EE" w:rsidRDefault="001F29DF" w:rsidP="00EA14EE">
      <w:pPr>
        <w:numPr>
          <w:ilvl w:val="0"/>
          <w:numId w:val="2"/>
        </w:numPr>
        <w:spacing w:after="160" w:line="259" w:lineRule="auto"/>
        <w:ind w:left="426"/>
        <w:contextualSpacing/>
        <w:jc w:val="both"/>
        <w:rPr>
          <w:rFonts w:ascii="Arial" w:hAnsi="Arial" w:cs="Arial"/>
          <w:sz w:val="24"/>
          <w:szCs w:val="24"/>
        </w:rPr>
      </w:pPr>
      <w:r w:rsidRPr="00FD4504">
        <w:rPr>
          <w:rFonts w:ascii="Arial" w:hAnsi="Arial" w:cs="Arial"/>
          <w:b/>
          <w:bCs/>
          <w:sz w:val="24"/>
          <w:szCs w:val="24"/>
        </w:rPr>
        <w:t>Certificado de Inscripción</w:t>
      </w:r>
      <w:r w:rsidR="00656476">
        <w:rPr>
          <w:rFonts w:ascii="Arial" w:hAnsi="Arial" w:cs="Arial"/>
          <w:b/>
          <w:bCs/>
          <w:sz w:val="24"/>
          <w:szCs w:val="24"/>
        </w:rPr>
        <w:t>:</w:t>
      </w:r>
      <w:r w:rsidRPr="00FD4504">
        <w:rPr>
          <w:rFonts w:ascii="Arial" w:hAnsi="Arial" w:cs="Arial"/>
          <w:sz w:val="24"/>
          <w:szCs w:val="24"/>
        </w:rPr>
        <w:t xml:space="preserve"> Documento que acredita la i</w:t>
      </w:r>
      <w:r w:rsidR="00DB7289" w:rsidRPr="00FD4504">
        <w:rPr>
          <w:rFonts w:ascii="Arial" w:hAnsi="Arial" w:cs="Arial"/>
          <w:sz w:val="24"/>
          <w:szCs w:val="24"/>
        </w:rPr>
        <w:t>nscripción de un Suplemento Dietético</w:t>
      </w:r>
      <w:r w:rsidRPr="00FD4504">
        <w:rPr>
          <w:rFonts w:ascii="Arial" w:hAnsi="Arial" w:cs="Arial"/>
          <w:sz w:val="24"/>
          <w:szCs w:val="24"/>
        </w:rPr>
        <w:t xml:space="preserve"> con una identificación numérica. Para los fines de comercialización y sanciones este certificado tiene el mismo valor que un certificado de registro sanitario.</w:t>
      </w:r>
    </w:p>
    <w:p w14:paraId="08285645" w14:textId="1AE4B207" w:rsidR="00EA14EE" w:rsidRPr="00EA14EE" w:rsidRDefault="00EA14EE" w:rsidP="00EA14EE">
      <w:pPr>
        <w:numPr>
          <w:ilvl w:val="0"/>
          <w:numId w:val="2"/>
        </w:numPr>
        <w:spacing w:after="160" w:line="259" w:lineRule="auto"/>
        <w:ind w:left="426"/>
        <w:contextualSpacing/>
        <w:jc w:val="both"/>
        <w:rPr>
          <w:rFonts w:ascii="Arial" w:hAnsi="Arial" w:cs="Arial"/>
          <w:sz w:val="24"/>
          <w:szCs w:val="24"/>
        </w:rPr>
      </w:pPr>
      <w:r w:rsidRPr="00EA14EE">
        <w:rPr>
          <w:rFonts w:ascii="Arial" w:hAnsi="Arial" w:cs="Arial"/>
          <w:b/>
          <w:bCs/>
          <w:sz w:val="24"/>
          <w:szCs w:val="24"/>
        </w:rPr>
        <w:t>Inscripción.</w:t>
      </w:r>
      <w:r w:rsidRPr="00EA14EE">
        <w:rPr>
          <w:rFonts w:ascii="Arial" w:hAnsi="Arial" w:cs="Arial"/>
          <w:sz w:val="24"/>
          <w:szCs w:val="24"/>
        </w:rPr>
        <w:t xml:space="preserve"> Proceso por medio del cual se evalúa, revisa y cuando sea necesario, se objetan y hacen corregir, los documentos presentados con el objeto de obtener una certificación de inscripción de un Suplemento dietético.</w:t>
      </w:r>
    </w:p>
    <w:p w14:paraId="72BE917B" w14:textId="60C65856" w:rsidR="001604CC" w:rsidRDefault="001F29DF" w:rsidP="001604CC">
      <w:pPr>
        <w:numPr>
          <w:ilvl w:val="0"/>
          <w:numId w:val="2"/>
        </w:numPr>
        <w:spacing w:after="160" w:line="259" w:lineRule="auto"/>
        <w:ind w:left="426"/>
        <w:contextualSpacing/>
        <w:jc w:val="both"/>
        <w:rPr>
          <w:rFonts w:ascii="Arial" w:hAnsi="Arial" w:cs="Arial"/>
          <w:sz w:val="24"/>
          <w:szCs w:val="24"/>
        </w:rPr>
      </w:pPr>
      <w:r w:rsidRPr="001604CC">
        <w:rPr>
          <w:rFonts w:ascii="Arial" w:hAnsi="Arial" w:cs="Arial"/>
          <w:b/>
          <w:bCs/>
          <w:sz w:val="24"/>
          <w:szCs w:val="24"/>
        </w:rPr>
        <w:t>Suplementos dietéticos</w:t>
      </w:r>
      <w:r w:rsidR="00447662" w:rsidRPr="001604CC">
        <w:rPr>
          <w:rFonts w:ascii="Arial" w:hAnsi="Arial" w:cs="Arial"/>
          <w:b/>
          <w:bCs/>
          <w:sz w:val="24"/>
          <w:szCs w:val="24"/>
        </w:rPr>
        <w:t>:</w:t>
      </w:r>
      <w:r w:rsidR="00086440" w:rsidRPr="001604CC">
        <w:rPr>
          <w:rFonts w:ascii="Arial" w:hAnsi="Arial" w:cs="Arial"/>
          <w:sz w:val="24"/>
          <w:szCs w:val="24"/>
        </w:rPr>
        <w:t xml:space="preserve"> Adicional</w:t>
      </w:r>
      <w:r w:rsidR="00C10350" w:rsidRPr="001604CC">
        <w:rPr>
          <w:rFonts w:ascii="Arial" w:hAnsi="Arial" w:cs="Arial"/>
          <w:sz w:val="24"/>
          <w:szCs w:val="24"/>
        </w:rPr>
        <w:t xml:space="preserve"> a lo establecido en la Ley 1 de 10 de enero de</w:t>
      </w:r>
      <w:r w:rsidR="00086440" w:rsidRPr="001604CC">
        <w:rPr>
          <w:rFonts w:ascii="Arial" w:hAnsi="Arial" w:cs="Arial"/>
          <w:sz w:val="24"/>
          <w:szCs w:val="24"/>
        </w:rPr>
        <w:t xml:space="preserve"> 2001, </w:t>
      </w:r>
      <w:r w:rsidR="005B0BF9">
        <w:rPr>
          <w:rFonts w:ascii="Arial" w:hAnsi="Arial" w:cs="Arial"/>
          <w:sz w:val="24"/>
          <w:szCs w:val="24"/>
        </w:rPr>
        <w:t>t</w:t>
      </w:r>
      <w:r w:rsidR="00086440" w:rsidRPr="001604CC">
        <w:rPr>
          <w:rFonts w:ascii="Arial" w:hAnsi="Arial" w:cs="Arial"/>
          <w:sz w:val="24"/>
          <w:szCs w:val="24"/>
        </w:rPr>
        <w:t>ambién se consideran suplementos dietéticos a las sustancia o mezcla de sustancias destinadas a ser ingeridas por la vía oral para complementar los nutrientes presentes normalmente en los alimentos, así como para prevenir estados carenciales de dichos nutrientes debido al incremento de las necesidades, reducción del consumo o reducción de la absorción, que podrían manifestarse en estados de convalecencia o dietas insuficientes, éstas sustancias o mezclas de sustancias pueden ser vitaminas, minerales, aminoácidos o mezclas de estas sustancias con extractos de origen vegetal, animal o enzimas</w:t>
      </w:r>
      <w:r w:rsidR="00A32C41" w:rsidRPr="001604CC">
        <w:rPr>
          <w:rFonts w:ascii="Arial" w:hAnsi="Arial" w:cs="Arial"/>
          <w:sz w:val="24"/>
          <w:szCs w:val="24"/>
        </w:rPr>
        <w:t xml:space="preserve"> y </w:t>
      </w:r>
      <w:r w:rsidR="00086440" w:rsidRPr="001604CC">
        <w:rPr>
          <w:rFonts w:ascii="Arial" w:hAnsi="Arial" w:cs="Arial"/>
          <w:sz w:val="24"/>
          <w:szCs w:val="24"/>
        </w:rPr>
        <w:t>su combinación con vitaminas, excepto hormonas.</w:t>
      </w:r>
      <w:r w:rsidR="00A17C45" w:rsidRPr="001604CC">
        <w:rPr>
          <w:rFonts w:ascii="Arial" w:hAnsi="Arial" w:cs="Arial"/>
          <w:sz w:val="24"/>
          <w:szCs w:val="24"/>
        </w:rPr>
        <w:t xml:space="preserve"> </w:t>
      </w:r>
      <w:r w:rsidR="00456A45" w:rsidRPr="001604CC">
        <w:rPr>
          <w:rFonts w:ascii="Arial" w:hAnsi="Arial" w:cs="Arial"/>
          <w:sz w:val="24"/>
          <w:szCs w:val="24"/>
        </w:rPr>
        <w:t>El término es sinónimo de suplemento nutritivo, suplemento alimenticio, complemento y suplemento vitamínico.</w:t>
      </w:r>
    </w:p>
    <w:p w14:paraId="72280B8B" w14:textId="77777777" w:rsidR="00327C66" w:rsidRPr="00FD4504" w:rsidRDefault="00327C66" w:rsidP="00163063">
      <w:pPr>
        <w:spacing w:after="160" w:line="259" w:lineRule="auto"/>
        <w:contextualSpacing/>
        <w:jc w:val="both"/>
        <w:rPr>
          <w:rFonts w:ascii="Arial" w:hAnsi="Arial" w:cs="Arial"/>
          <w:sz w:val="24"/>
          <w:szCs w:val="24"/>
        </w:rPr>
      </w:pPr>
    </w:p>
    <w:p w14:paraId="2D97D989" w14:textId="59687D7B" w:rsidR="00CB3123" w:rsidRPr="00EA14EE" w:rsidRDefault="005B0BF9" w:rsidP="00CB3123">
      <w:pPr>
        <w:jc w:val="both"/>
        <w:rPr>
          <w:rFonts w:ascii="Arial" w:hAnsi="Arial" w:cs="Arial"/>
          <w:sz w:val="24"/>
          <w:szCs w:val="24"/>
        </w:rPr>
      </w:pPr>
      <w:r w:rsidRPr="00CB3123">
        <w:rPr>
          <w:rFonts w:ascii="Arial" w:hAnsi="Arial" w:cs="Arial"/>
          <w:b/>
          <w:bCs/>
          <w:sz w:val="24"/>
          <w:szCs w:val="24"/>
        </w:rPr>
        <w:t xml:space="preserve">TERCERO: </w:t>
      </w:r>
      <w:bookmarkStart w:id="0" w:name="_Hlk132360287"/>
      <w:r w:rsidR="00CB3123" w:rsidRPr="00EA14EE">
        <w:rPr>
          <w:rFonts w:ascii="Arial" w:hAnsi="Arial" w:cs="Arial"/>
          <w:sz w:val="24"/>
          <w:szCs w:val="24"/>
        </w:rPr>
        <w:t xml:space="preserve">Los Suplementos dietéticos regulados </w:t>
      </w:r>
      <w:r w:rsidR="000A6D05">
        <w:rPr>
          <w:rFonts w:ascii="Arial" w:hAnsi="Arial" w:cs="Arial"/>
          <w:sz w:val="24"/>
          <w:szCs w:val="24"/>
        </w:rPr>
        <w:t xml:space="preserve">en esta resolución </w:t>
      </w:r>
      <w:r w:rsidR="00CB3123" w:rsidRPr="00EA14EE">
        <w:rPr>
          <w:rFonts w:ascii="Arial" w:hAnsi="Arial" w:cs="Arial"/>
          <w:sz w:val="24"/>
          <w:szCs w:val="24"/>
        </w:rPr>
        <w:t xml:space="preserve">deberán cumplir con los siguientes parámetros: </w:t>
      </w:r>
    </w:p>
    <w:p w14:paraId="0D6289F8" w14:textId="77777777" w:rsidR="00CB3123" w:rsidRPr="00EA14EE" w:rsidRDefault="00CB3123" w:rsidP="00CB3123">
      <w:pPr>
        <w:pStyle w:val="Prrafodelista"/>
        <w:numPr>
          <w:ilvl w:val="0"/>
          <w:numId w:val="31"/>
        </w:numPr>
        <w:jc w:val="both"/>
        <w:rPr>
          <w:rFonts w:ascii="Arial" w:hAnsi="Arial" w:cs="Arial"/>
          <w:sz w:val="24"/>
          <w:szCs w:val="24"/>
        </w:rPr>
      </w:pPr>
      <w:r w:rsidRPr="00EA14EE">
        <w:rPr>
          <w:rFonts w:ascii="Arial" w:hAnsi="Arial" w:cs="Arial"/>
          <w:sz w:val="24"/>
          <w:szCs w:val="24"/>
        </w:rPr>
        <w:t xml:space="preserve">Las concentraciones y recomendaciones de uso no deben sobrepasar los Niveles máximos de ingesta tolerable (UL) de acuerdo con lo establecido en el presente reglamento. </w:t>
      </w:r>
    </w:p>
    <w:p w14:paraId="3580F9BB" w14:textId="284A2D61" w:rsidR="00CB3123" w:rsidRPr="00EA14EE" w:rsidRDefault="00CB3123" w:rsidP="00CB3123">
      <w:pPr>
        <w:pStyle w:val="Prrafodelista"/>
        <w:numPr>
          <w:ilvl w:val="0"/>
          <w:numId w:val="31"/>
        </w:numPr>
        <w:jc w:val="both"/>
        <w:rPr>
          <w:rFonts w:ascii="Arial" w:hAnsi="Arial" w:cs="Arial"/>
          <w:sz w:val="24"/>
          <w:szCs w:val="24"/>
        </w:rPr>
      </w:pPr>
      <w:r w:rsidRPr="00EA14EE">
        <w:rPr>
          <w:rFonts w:ascii="Arial" w:hAnsi="Arial" w:cs="Arial"/>
          <w:sz w:val="24"/>
          <w:szCs w:val="24"/>
        </w:rPr>
        <w:t>La formulación de los suplementos dietéticos debe respetar el UL, el cual representa la ingesta de estos nutrientes a través de la dieta y la suplementación, por lo que</w:t>
      </w:r>
      <w:r w:rsidR="00AF28D9">
        <w:rPr>
          <w:rFonts w:ascii="Arial" w:hAnsi="Arial" w:cs="Arial"/>
          <w:sz w:val="24"/>
          <w:szCs w:val="24"/>
        </w:rPr>
        <w:t>,</w:t>
      </w:r>
      <w:r w:rsidRPr="00EA14EE">
        <w:rPr>
          <w:rFonts w:ascii="Arial" w:hAnsi="Arial" w:cs="Arial"/>
          <w:sz w:val="24"/>
          <w:szCs w:val="24"/>
        </w:rPr>
        <w:t xml:space="preserve"> los suplementos nunca podrán aportar cantidad mayor al UL, de lo contrario serán clasificados como productos farmacéuticos. </w:t>
      </w:r>
    </w:p>
    <w:p w14:paraId="078CEBC4" w14:textId="77777777" w:rsidR="00CB3123" w:rsidRPr="000A6D05" w:rsidRDefault="00CB3123" w:rsidP="000A6D05">
      <w:pPr>
        <w:jc w:val="both"/>
        <w:rPr>
          <w:rFonts w:ascii="Arial" w:hAnsi="Arial" w:cs="Arial"/>
          <w:sz w:val="24"/>
          <w:szCs w:val="24"/>
        </w:rPr>
      </w:pPr>
      <w:r w:rsidRPr="000A6D05">
        <w:rPr>
          <w:rFonts w:ascii="Arial" w:hAnsi="Arial" w:cs="Arial"/>
          <w:sz w:val="24"/>
          <w:szCs w:val="24"/>
        </w:rPr>
        <w:t xml:space="preserve">Los suplementos dietéticos que no sobrepasen las recomendaciones nutricionales: </w:t>
      </w:r>
      <w:bookmarkStart w:id="1" w:name="_Hlk126759603"/>
      <w:r w:rsidRPr="000A6D05">
        <w:rPr>
          <w:rFonts w:ascii="Arial" w:hAnsi="Arial" w:cs="Arial"/>
          <w:sz w:val="24"/>
          <w:szCs w:val="24"/>
        </w:rPr>
        <w:t>Ingestas dietéticas de referencia (DRI)</w:t>
      </w:r>
      <w:bookmarkEnd w:id="1"/>
      <w:r w:rsidRPr="000A6D05">
        <w:rPr>
          <w:rFonts w:ascii="Arial" w:hAnsi="Arial" w:cs="Arial"/>
          <w:sz w:val="24"/>
          <w:szCs w:val="24"/>
        </w:rPr>
        <w:t>, no son competencia de la Dirección Nacional de Farmacia y Drogas</w:t>
      </w:r>
      <w:bookmarkEnd w:id="0"/>
      <w:r w:rsidRPr="000A6D05">
        <w:rPr>
          <w:rFonts w:ascii="Arial" w:hAnsi="Arial" w:cs="Arial"/>
          <w:sz w:val="24"/>
          <w:szCs w:val="24"/>
        </w:rPr>
        <w:t xml:space="preserve">. </w:t>
      </w:r>
    </w:p>
    <w:p w14:paraId="2A0CFEDA" w14:textId="2F13431C" w:rsidR="001E4729" w:rsidRPr="001604CC" w:rsidRDefault="00EA14EE" w:rsidP="00CB3123">
      <w:pPr>
        <w:spacing w:after="160" w:line="259" w:lineRule="auto"/>
        <w:contextualSpacing/>
        <w:jc w:val="both"/>
        <w:rPr>
          <w:rFonts w:ascii="Arial" w:hAnsi="Arial" w:cs="Arial"/>
          <w:sz w:val="24"/>
          <w:szCs w:val="24"/>
        </w:rPr>
      </w:pPr>
      <w:r>
        <w:rPr>
          <w:rFonts w:ascii="Arial" w:hAnsi="Arial" w:cs="Arial"/>
          <w:b/>
          <w:bCs/>
          <w:sz w:val="24"/>
          <w:szCs w:val="24"/>
        </w:rPr>
        <w:t>CUARTO</w:t>
      </w:r>
      <w:r w:rsidRPr="00CB3123">
        <w:rPr>
          <w:rFonts w:ascii="Arial" w:hAnsi="Arial" w:cs="Arial"/>
          <w:b/>
          <w:bCs/>
          <w:sz w:val="24"/>
          <w:szCs w:val="24"/>
        </w:rPr>
        <w:t xml:space="preserve">: </w:t>
      </w:r>
      <w:r w:rsidR="001E4729" w:rsidRPr="001604CC">
        <w:rPr>
          <w:rFonts w:ascii="Arial" w:hAnsi="Arial" w:cs="Arial"/>
          <w:sz w:val="24"/>
          <w:szCs w:val="24"/>
        </w:rPr>
        <w:t xml:space="preserve"> La evaluación de los suplementos dietéticos será</w:t>
      </w:r>
      <w:r w:rsidR="000A6D05">
        <w:rPr>
          <w:rFonts w:ascii="Arial" w:hAnsi="Arial" w:cs="Arial"/>
          <w:sz w:val="24"/>
          <w:szCs w:val="24"/>
        </w:rPr>
        <w:t>n</w:t>
      </w:r>
      <w:r w:rsidR="001E4729" w:rsidRPr="001604CC">
        <w:rPr>
          <w:rFonts w:ascii="Arial" w:hAnsi="Arial" w:cs="Arial"/>
          <w:sz w:val="24"/>
          <w:szCs w:val="24"/>
        </w:rPr>
        <w:t xml:space="preserve"> competencia de</w:t>
      </w:r>
      <w:r w:rsidR="001E4729" w:rsidRPr="001B3FE4">
        <w:t xml:space="preserve"> </w:t>
      </w:r>
      <w:r w:rsidR="001E4729" w:rsidRPr="001604CC">
        <w:rPr>
          <w:rFonts w:ascii="Arial" w:hAnsi="Arial" w:cs="Arial"/>
          <w:sz w:val="24"/>
          <w:szCs w:val="24"/>
        </w:rPr>
        <w:t>la Dirección Nacional de Farmacia y Drogas, de acuerdo con los siguientes criterios:</w:t>
      </w:r>
    </w:p>
    <w:p w14:paraId="4F99C7BD" w14:textId="77777777" w:rsidR="001E4729" w:rsidRDefault="001E4729" w:rsidP="00EA14EE">
      <w:pPr>
        <w:pStyle w:val="Prrafodelista"/>
        <w:numPr>
          <w:ilvl w:val="0"/>
          <w:numId w:val="32"/>
        </w:numPr>
        <w:jc w:val="both"/>
        <w:rPr>
          <w:rFonts w:ascii="Arial" w:hAnsi="Arial" w:cs="Arial"/>
          <w:sz w:val="24"/>
          <w:szCs w:val="24"/>
        </w:rPr>
      </w:pPr>
      <w:r w:rsidRPr="001B3FE4">
        <w:rPr>
          <w:rFonts w:ascii="Arial" w:hAnsi="Arial" w:cs="Arial"/>
          <w:sz w:val="24"/>
          <w:szCs w:val="24"/>
        </w:rPr>
        <w:t>Los suplementos dietéticos que sobrepasen el contenido de vitamina</w:t>
      </w:r>
      <w:r>
        <w:rPr>
          <w:rFonts w:ascii="Arial" w:hAnsi="Arial" w:cs="Arial"/>
          <w:sz w:val="24"/>
          <w:szCs w:val="24"/>
        </w:rPr>
        <w:t>s</w:t>
      </w:r>
      <w:r w:rsidRPr="001B3FE4">
        <w:rPr>
          <w:rFonts w:ascii="Arial" w:hAnsi="Arial" w:cs="Arial"/>
          <w:sz w:val="24"/>
          <w:szCs w:val="24"/>
        </w:rPr>
        <w:t xml:space="preserve">, minerales y oligoelementos, publicados en </w:t>
      </w:r>
      <w:proofErr w:type="spellStart"/>
      <w:r w:rsidRPr="001B3FE4">
        <w:rPr>
          <w:rFonts w:ascii="Arial" w:hAnsi="Arial" w:cs="Arial"/>
          <w:sz w:val="24"/>
          <w:szCs w:val="24"/>
        </w:rPr>
        <w:t>National</w:t>
      </w:r>
      <w:proofErr w:type="spellEnd"/>
      <w:r w:rsidRPr="001B3FE4">
        <w:rPr>
          <w:rFonts w:ascii="Arial" w:hAnsi="Arial" w:cs="Arial"/>
          <w:sz w:val="24"/>
          <w:szCs w:val="24"/>
        </w:rPr>
        <w:t xml:space="preserve"> </w:t>
      </w:r>
      <w:proofErr w:type="spellStart"/>
      <w:r w:rsidRPr="001B3FE4">
        <w:rPr>
          <w:rFonts w:ascii="Arial" w:hAnsi="Arial" w:cs="Arial"/>
          <w:sz w:val="24"/>
          <w:szCs w:val="24"/>
        </w:rPr>
        <w:t>Institute</w:t>
      </w:r>
      <w:proofErr w:type="spellEnd"/>
      <w:r w:rsidRPr="001B3FE4">
        <w:rPr>
          <w:rFonts w:ascii="Arial" w:hAnsi="Arial" w:cs="Arial"/>
          <w:sz w:val="24"/>
          <w:szCs w:val="24"/>
        </w:rPr>
        <w:t xml:space="preserve"> </w:t>
      </w:r>
      <w:proofErr w:type="spellStart"/>
      <w:r w:rsidRPr="001B3FE4">
        <w:rPr>
          <w:rFonts w:ascii="Arial" w:hAnsi="Arial" w:cs="Arial"/>
          <w:sz w:val="24"/>
          <w:szCs w:val="24"/>
        </w:rPr>
        <w:t>of</w:t>
      </w:r>
      <w:proofErr w:type="spellEnd"/>
      <w:r w:rsidRPr="001B3FE4">
        <w:rPr>
          <w:rFonts w:ascii="Arial" w:hAnsi="Arial" w:cs="Arial"/>
          <w:sz w:val="24"/>
          <w:szCs w:val="24"/>
        </w:rPr>
        <w:t xml:space="preserve"> </w:t>
      </w:r>
      <w:proofErr w:type="spellStart"/>
      <w:r w:rsidRPr="001B3FE4">
        <w:rPr>
          <w:rFonts w:ascii="Arial" w:hAnsi="Arial" w:cs="Arial"/>
          <w:sz w:val="24"/>
          <w:szCs w:val="24"/>
        </w:rPr>
        <w:t>Health</w:t>
      </w:r>
      <w:proofErr w:type="spellEnd"/>
      <w:r w:rsidRPr="001B3FE4">
        <w:rPr>
          <w:rFonts w:ascii="Arial" w:hAnsi="Arial" w:cs="Arial"/>
          <w:sz w:val="24"/>
          <w:szCs w:val="24"/>
        </w:rPr>
        <w:t xml:space="preserve"> (NIH), Recomendaciones nutricionales: Ingestas dietéticas de referencia (DRI), Tablas DRI,</w:t>
      </w:r>
      <w:r w:rsidRPr="007620F4">
        <w:t xml:space="preserve"> </w:t>
      </w:r>
      <w:r w:rsidRPr="007620F4">
        <w:rPr>
          <w:rFonts w:ascii="Arial" w:hAnsi="Arial" w:cs="Arial"/>
          <w:sz w:val="24"/>
          <w:szCs w:val="24"/>
        </w:rPr>
        <w:t>en su versión vigente</w:t>
      </w:r>
      <w:r>
        <w:rPr>
          <w:rFonts w:ascii="Arial" w:hAnsi="Arial" w:cs="Arial"/>
          <w:sz w:val="24"/>
          <w:szCs w:val="24"/>
        </w:rPr>
        <w:t>,</w:t>
      </w:r>
      <w:r w:rsidRPr="001B3FE4">
        <w:rPr>
          <w:rFonts w:ascii="Arial" w:hAnsi="Arial" w:cs="Arial"/>
          <w:sz w:val="24"/>
          <w:szCs w:val="24"/>
        </w:rPr>
        <w:t xml:space="preserve"> ubicada en la dirección</w:t>
      </w:r>
      <w:r>
        <w:rPr>
          <w:rFonts w:ascii="Arial" w:hAnsi="Arial" w:cs="Arial"/>
          <w:sz w:val="24"/>
          <w:szCs w:val="24"/>
        </w:rPr>
        <w:t xml:space="preserve">: </w:t>
      </w:r>
      <w:hyperlink r:id="rId8" w:history="1">
        <w:r w:rsidRPr="005A790A">
          <w:rPr>
            <w:rStyle w:val="Hipervnculo"/>
            <w:rFonts w:ascii="Arial" w:hAnsi="Arial" w:cs="Arial"/>
            <w:sz w:val="24"/>
            <w:szCs w:val="24"/>
          </w:rPr>
          <w:t>https://ods.od.nih.gov/HealthInformation/nutrientrecommendations.aspx</w:t>
        </w:r>
      </w:hyperlink>
      <w:bookmarkStart w:id="2" w:name="_Hlk126660802"/>
    </w:p>
    <w:p w14:paraId="59906FA1" w14:textId="77777777" w:rsidR="001E4729" w:rsidRDefault="001E4729" w:rsidP="00EA14EE">
      <w:pPr>
        <w:pStyle w:val="Prrafodelista"/>
        <w:numPr>
          <w:ilvl w:val="0"/>
          <w:numId w:val="32"/>
        </w:numPr>
        <w:jc w:val="both"/>
        <w:rPr>
          <w:rFonts w:ascii="Arial" w:hAnsi="Arial" w:cs="Arial"/>
          <w:sz w:val="24"/>
          <w:szCs w:val="24"/>
        </w:rPr>
      </w:pPr>
      <w:r w:rsidRPr="007620F4">
        <w:rPr>
          <w:rFonts w:ascii="Arial" w:hAnsi="Arial" w:cs="Arial"/>
          <w:sz w:val="24"/>
          <w:szCs w:val="24"/>
        </w:rPr>
        <w:lastRenderedPageBreak/>
        <w:t xml:space="preserve">Los probióticos y </w:t>
      </w:r>
      <w:proofErr w:type="spellStart"/>
      <w:r w:rsidRPr="007620F4">
        <w:rPr>
          <w:rFonts w:ascii="Arial" w:hAnsi="Arial" w:cs="Arial"/>
          <w:sz w:val="24"/>
          <w:szCs w:val="24"/>
        </w:rPr>
        <w:t>pre-bióticos</w:t>
      </w:r>
      <w:proofErr w:type="spellEnd"/>
      <w:r w:rsidRPr="007620F4">
        <w:rPr>
          <w:rFonts w:ascii="Arial" w:hAnsi="Arial" w:cs="Arial"/>
          <w:sz w:val="24"/>
          <w:szCs w:val="24"/>
        </w:rPr>
        <w:t xml:space="preserve"> solos o en combinación con vitaminas, minerales y oligoelementos, en presentación comercial como solido oral, ampollas bebibles y </w:t>
      </w:r>
      <w:r>
        <w:rPr>
          <w:rFonts w:ascii="Arial" w:hAnsi="Arial" w:cs="Arial"/>
          <w:sz w:val="24"/>
          <w:szCs w:val="24"/>
        </w:rPr>
        <w:t>sobres</w:t>
      </w:r>
      <w:r w:rsidRPr="007620F4">
        <w:rPr>
          <w:rFonts w:ascii="Arial" w:hAnsi="Arial" w:cs="Arial"/>
          <w:sz w:val="24"/>
          <w:szCs w:val="24"/>
        </w:rPr>
        <w:t>.</w:t>
      </w:r>
      <w:bookmarkEnd w:id="2"/>
    </w:p>
    <w:p w14:paraId="151768C1" w14:textId="26ED847E" w:rsidR="001E4729" w:rsidRDefault="001E4729" w:rsidP="00EA14EE">
      <w:pPr>
        <w:pStyle w:val="Prrafodelista"/>
        <w:numPr>
          <w:ilvl w:val="0"/>
          <w:numId w:val="32"/>
        </w:numPr>
        <w:jc w:val="both"/>
        <w:rPr>
          <w:rFonts w:ascii="Arial" w:hAnsi="Arial" w:cs="Arial"/>
          <w:sz w:val="24"/>
          <w:szCs w:val="24"/>
        </w:rPr>
      </w:pPr>
      <w:r w:rsidRPr="007620F4">
        <w:rPr>
          <w:rFonts w:ascii="Arial" w:hAnsi="Arial" w:cs="Arial"/>
          <w:sz w:val="24"/>
          <w:szCs w:val="24"/>
        </w:rPr>
        <w:t>Los extractos de origen animal o enzimas solos o en combinación con vitaminas, minerales y oligoelemento en presentaciones comerciales como s</w:t>
      </w:r>
      <w:r w:rsidR="000A6D05">
        <w:rPr>
          <w:rFonts w:ascii="Arial" w:hAnsi="Arial" w:cs="Arial"/>
          <w:sz w:val="24"/>
          <w:szCs w:val="24"/>
        </w:rPr>
        <w:t>ó</w:t>
      </w:r>
      <w:r w:rsidRPr="007620F4">
        <w:rPr>
          <w:rFonts w:ascii="Arial" w:hAnsi="Arial" w:cs="Arial"/>
          <w:sz w:val="24"/>
          <w:szCs w:val="24"/>
        </w:rPr>
        <w:t>lidos orales, emulsiones, ampollas bebibles y s</w:t>
      </w:r>
      <w:r>
        <w:rPr>
          <w:rFonts w:ascii="Arial" w:hAnsi="Arial" w:cs="Arial"/>
          <w:sz w:val="24"/>
          <w:szCs w:val="24"/>
        </w:rPr>
        <w:t>obres</w:t>
      </w:r>
      <w:r w:rsidRPr="007620F4">
        <w:rPr>
          <w:rFonts w:ascii="Arial" w:hAnsi="Arial" w:cs="Arial"/>
          <w:sz w:val="24"/>
          <w:szCs w:val="24"/>
        </w:rPr>
        <w:t>.</w:t>
      </w:r>
    </w:p>
    <w:p w14:paraId="3E1A71DB" w14:textId="77777777" w:rsidR="001E4729" w:rsidRDefault="001E4729" w:rsidP="00EA14EE">
      <w:pPr>
        <w:pStyle w:val="Prrafodelista"/>
        <w:numPr>
          <w:ilvl w:val="0"/>
          <w:numId w:val="32"/>
        </w:numPr>
        <w:jc w:val="both"/>
        <w:rPr>
          <w:rFonts w:ascii="Arial" w:hAnsi="Arial" w:cs="Arial"/>
          <w:sz w:val="24"/>
          <w:szCs w:val="24"/>
        </w:rPr>
      </w:pPr>
      <w:r w:rsidRPr="007620F4">
        <w:rPr>
          <w:rFonts w:ascii="Arial" w:hAnsi="Arial" w:cs="Arial"/>
          <w:sz w:val="24"/>
          <w:szCs w:val="24"/>
        </w:rPr>
        <w:t>Los extractos de origen vegetal en combinación con vitaminas, minerales y oligoelemento en presentaciones comerciales como solidos orales, emulsiones, ampollas bebibles y s</w:t>
      </w:r>
      <w:r>
        <w:rPr>
          <w:rFonts w:ascii="Arial" w:hAnsi="Arial" w:cs="Arial"/>
          <w:sz w:val="24"/>
          <w:szCs w:val="24"/>
        </w:rPr>
        <w:t>obres</w:t>
      </w:r>
      <w:r w:rsidRPr="007620F4">
        <w:rPr>
          <w:rFonts w:ascii="Arial" w:hAnsi="Arial" w:cs="Arial"/>
          <w:sz w:val="24"/>
          <w:szCs w:val="24"/>
        </w:rPr>
        <w:t>.</w:t>
      </w:r>
    </w:p>
    <w:p w14:paraId="178EABD0" w14:textId="0E7E3854" w:rsidR="001E4729" w:rsidRPr="00B648D9" w:rsidRDefault="001E4729" w:rsidP="00EA14EE">
      <w:pPr>
        <w:pStyle w:val="Prrafodelista"/>
        <w:numPr>
          <w:ilvl w:val="0"/>
          <w:numId w:val="32"/>
        </w:numPr>
        <w:jc w:val="both"/>
        <w:rPr>
          <w:rFonts w:ascii="Arial" w:hAnsi="Arial" w:cs="Arial"/>
          <w:sz w:val="24"/>
          <w:szCs w:val="24"/>
        </w:rPr>
      </w:pPr>
      <w:r w:rsidRPr="007620F4">
        <w:rPr>
          <w:rFonts w:ascii="Arial" w:hAnsi="Arial" w:cs="Arial"/>
          <w:sz w:val="24"/>
          <w:szCs w:val="24"/>
        </w:rPr>
        <w:t>Para las vitamina,</w:t>
      </w:r>
      <w:r>
        <w:rPr>
          <w:rFonts w:ascii="Arial" w:hAnsi="Arial" w:cs="Arial"/>
          <w:sz w:val="24"/>
          <w:szCs w:val="24"/>
        </w:rPr>
        <w:t xml:space="preserve"> </w:t>
      </w:r>
      <w:r w:rsidRPr="00B648D9">
        <w:rPr>
          <w:rFonts w:ascii="Arial" w:hAnsi="Arial" w:cs="Arial"/>
          <w:sz w:val="24"/>
          <w:szCs w:val="24"/>
        </w:rPr>
        <w:t>minerales y oligoelementos que sean competencia de la Dirección Nacional de Farmacia y Drogas y que se encuentren formulados en combinación con otras sustancias se utilizar</w:t>
      </w:r>
      <w:r w:rsidR="000A6D05">
        <w:rPr>
          <w:rFonts w:ascii="Arial" w:hAnsi="Arial" w:cs="Arial"/>
          <w:sz w:val="24"/>
          <w:szCs w:val="24"/>
        </w:rPr>
        <w:t>á</w:t>
      </w:r>
      <w:r w:rsidRPr="00B648D9">
        <w:rPr>
          <w:rFonts w:ascii="Arial" w:hAnsi="Arial" w:cs="Arial"/>
          <w:sz w:val="24"/>
          <w:szCs w:val="24"/>
        </w:rPr>
        <w:t xml:space="preserve"> como referencia lo señalado en la tabla del Anexo 2.</w:t>
      </w:r>
    </w:p>
    <w:p w14:paraId="57620874" w14:textId="77777777" w:rsidR="001E4729" w:rsidRPr="00FD4504" w:rsidRDefault="001E4729" w:rsidP="00EA14EE">
      <w:pPr>
        <w:pStyle w:val="Prrafodelista"/>
        <w:numPr>
          <w:ilvl w:val="0"/>
          <w:numId w:val="32"/>
        </w:numPr>
        <w:spacing w:after="160" w:line="259" w:lineRule="auto"/>
        <w:jc w:val="both"/>
        <w:rPr>
          <w:rFonts w:ascii="Arial" w:hAnsi="Arial" w:cs="Arial"/>
          <w:sz w:val="24"/>
          <w:szCs w:val="24"/>
        </w:rPr>
      </w:pPr>
      <w:r w:rsidRPr="00FD4504">
        <w:rPr>
          <w:rFonts w:ascii="Arial" w:hAnsi="Arial" w:cs="Arial"/>
          <w:sz w:val="24"/>
          <w:szCs w:val="24"/>
        </w:rPr>
        <w:t>Uso específico: Como complemento de la dieta diaria</w:t>
      </w:r>
      <w:r>
        <w:rPr>
          <w:rFonts w:ascii="Arial" w:hAnsi="Arial" w:cs="Arial"/>
          <w:sz w:val="24"/>
          <w:szCs w:val="24"/>
        </w:rPr>
        <w:t xml:space="preserve"> o frase similar.</w:t>
      </w:r>
    </w:p>
    <w:p w14:paraId="66EB2554" w14:textId="0CF24738" w:rsidR="001E4729" w:rsidRPr="00FD4504" w:rsidRDefault="001E4729" w:rsidP="00EA14EE">
      <w:pPr>
        <w:pStyle w:val="Prrafodelista"/>
        <w:numPr>
          <w:ilvl w:val="0"/>
          <w:numId w:val="32"/>
        </w:numPr>
        <w:spacing w:after="160" w:line="259" w:lineRule="auto"/>
        <w:jc w:val="both"/>
        <w:rPr>
          <w:rFonts w:ascii="Arial" w:hAnsi="Arial" w:cs="Arial"/>
          <w:sz w:val="24"/>
          <w:szCs w:val="24"/>
        </w:rPr>
      </w:pPr>
      <w:r w:rsidRPr="00FD4504">
        <w:rPr>
          <w:rFonts w:ascii="Arial" w:hAnsi="Arial" w:cs="Arial"/>
          <w:sz w:val="24"/>
          <w:szCs w:val="24"/>
        </w:rPr>
        <w:t>Grupo de población destino: En atención a la población a la cual est</w:t>
      </w:r>
      <w:r w:rsidR="000A6D05">
        <w:rPr>
          <w:rFonts w:ascii="Arial" w:hAnsi="Arial" w:cs="Arial"/>
          <w:sz w:val="24"/>
          <w:szCs w:val="24"/>
        </w:rPr>
        <w:t>é</w:t>
      </w:r>
      <w:r w:rsidRPr="00FD4504">
        <w:rPr>
          <w:rFonts w:ascii="Arial" w:hAnsi="Arial" w:cs="Arial"/>
          <w:sz w:val="24"/>
          <w:szCs w:val="24"/>
        </w:rPr>
        <w:t xml:space="preserve"> destinada la utilización del producto. </w:t>
      </w:r>
    </w:p>
    <w:p w14:paraId="6603E387" w14:textId="45A2D6B8" w:rsidR="001E4729" w:rsidRPr="008C057F" w:rsidRDefault="001E4729" w:rsidP="00EA14EE">
      <w:pPr>
        <w:pStyle w:val="Prrafodelista"/>
        <w:numPr>
          <w:ilvl w:val="0"/>
          <w:numId w:val="32"/>
        </w:numPr>
        <w:spacing w:after="160" w:line="259" w:lineRule="auto"/>
        <w:jc w:val="both"/>
        <w:rPr>
          <w:rFonts w:ascii="Arial" w:hAnsi="Arial" w:cs="Arial"/>
          <w:sz w:val="24"/>
          <w:szCs w:val="24"/>
        </w:rPr>
      </w:pPr>
      <w:r w:rsidRPr="00FD4504">
        <w:rPr>
          <w:rFonts w:ascii="Arial" w:hAnsi="Arial" w:cs="Arial"/>
          <w:sz w:val="24"/>
          <w:szCs w:val="24"/>
        </w:rPr>
        <w:t>Restricciones y advertencias de uso.</w:t>
      </w:r>
    </w:p>
    <w:p w14:paraId="3E3C8DFB" w14:textId="010FDF40" w:rsidR="001E4729" w:rsidRDefault="00053542" w:rsidP="00EA14EE">
      <w:pPr>
        <w:spacing w:after="160" w:line="259" w:lineRule="auto"/>
        <w:contextualSpacing/>
        <w:jc w:val="both"/>
        <w:rPr>
          <w:rFonts w:ascii="Arial" w:hAnsi="Arial" w:cs="Arial"/>
          <w:sz w:val="24"/>
          <w:szCs w:val="24"/>
        </w:rPr>
      </w:pPr>
      <w:r>
        <w:rPr>
          <w:rFonts w:ascii="Arial" w:hAnsi="Arial" w:cs="Arial"/>
          <w:b/>
          <w:bCs/>
          <w:sz w:val="24"/>
          <w:szCs w:val="24"/>
        </w:rPr>
        <w:t>QUINTO</w:t>
      </w:r>
      <w:r w:rsidRPr="00CB3123">
        <w:rPr>
          <w:rFonts w:ascii="Arial" w:hAnsi="Arial" w:cs="Arial"/>
          <w:b/>
          <w:bCs/>
          <w:sz w:val="24"/>
          <w:szCs w:val="24"/>
        </w:rPr>
        <w:t xml:space="preserve">: </w:t>
      </w:r>
      <w:r w:rsidRPr="001604CC">
        <w:rPr>
          <w:rFonts w:ascii="Arial" w:hAnsi="Arial" w:cs="Arial"/>
          <w:sz w:val="24"/>
          <w:szCs w:val="24"/>
        </w:rPr>
        <w:t xml:space="preserve"> </w:t>
      </w:r>
      <w:r w:rsidR="00EA14EE" w:rsidRPr="00CB3123">
        <w:rPr>
          <w:rFonts w:ascii="Arial" w:hAnsi="Arial" w:cs="Arial"/>
          <w:b/>
          <w:bCs/>
          <w:sz w:val="24"/>
          <w:szCs w:val="24"/>
        </w:rPr>
        <w:t xml:space="preserve"> </w:t>
      </w:r>
      <w:r w:rsidR="00EA14EE" w:rsidRPr="001604CC">
        <w:rPr>
          <w:rFonts w:ascii="Arial" w:hAnsi="Arial" w:cs="Arial"/>
          <w:sz w:val="24"/>
          <w:szCs w:val="24"/>
        </w:rPr>
        <w:t xml:space="preserve"> </w:t>
      </w:r>
      <w:r w:rsidR="00EA14EE">
        <w:rPr>
          <w:rFonts w:ascii="Arial" w:hAnsi="Arial" w:cs="Arial"/>
          <w:sz w:val="24"/>
          <w:szCs w:val="24"/>
        </w:rPr>
        <w:t>Los p</w:t>
      </w:r>
      <w:r w:rsidR="001E4729" w:rsidRPr="00FD4504">
        <w:rPr>
          <w:rFonts w:ascii="Arial" w:hAnsi="Arial" w:cs="Arial"/>
          <w:sz w:val="24"/>
          <w:szCs w:val="24"/>
        </w:rPr>
        <w:t xml:space="preserve">roductos de administración oral </w:t>
      </w:r>
      <w:r w:rsidR="00EA14EE">
        <w:rPr>
          <w:rFonts w:ascii="Arial" w:hAnsi="Arial" w:cs="Arial"/>
          <w:sz w:val="24"/>
          <w:szCs w:val="24"/>
        </w:rPr>
        <w:t xml:space="preserve">de los suplementos objeto de esta reglamentación </w:t>
      </w:r>
      <w:r w:rsidR="001E4729" w:rsidRPr="00FD4504">
        <w:rPr>
          <w:rFonts w:ascii="Arial" w:hAnsi="Arial" w:cs="Arial"/>
          <w:sz w:val="24"/>
          <w:szCs w:val="24"/>
        </w:rPr>
        <w:t xml:space="preserve">deben ser comercializados y presentados </w:t>
      </w:r>
      <w:r w:rsidR="00EA14EE">
        <w:rPr>
          <w:rFonts w:ascii="Arial" w:hAnsi="Arial" w:cs="Arial"/>
          <w:sz w:val="24"/>
          <w:szCs w:val="24"/>
        </w:rPr>
        <w:t>en las siguientes formas</w:t>
      </w:r>
      <w:r w:rsidR="001E4729" w:rsidRPr="00FD4504">
        <w:rPr>
          <w:rFonts w:ascii="Arial" w:hAnsi="Arial" w:cs="Arial"/>
          <w:sz w:val="24"/>
          <w:szCs w:val="24"/>
        </w:rPr>
        <w:t>:</w:t>
      </w:r>
    </w:p>
    <w:p w14:paraId="341FAB27" w14:textId="5DD90191" w:rsidR="001E4729" w:rsidRPr="00EA14EE" w:rsidRDefault="001E4729" w:rsidP="00EA14EE">
      <w:pPr>
        <w:pStyle w:val="Prrafodelista"/>
        <w:numPr>
          <w:ilvl w:val="0"/>
          <w:numId w:val="33"/>
        </w:numPr>
        <w:spacing w:after="160" w:line="259" w:lineRule="auto"/>
        <w:jc w:val="both"/>
        <w:rPr>
          <w:rFonts w:ascii="Arial" w:hAnsi="Arial" w:cs="Arial"/>
          <w:sz w:val="24"/>
          <w:szCs w:val="24"/>
        </w:rPr>
      </w:pPr>
      <w:r w:rsidRPr="00EA14EE">
        <w:rPr>
          <w:rFonts w:ascii="Arial" w:hAnsi="Arial" w:cs="Arial"/>
          <w:sz w:val="24"/>
          <w:szCs w:val="24"/>
        </w:rPr>
        <w:t>S</w:t>
      </w:r>
      <w:r w:rsidR="000A6D05">
        <w:rPr>
          <w:rFonts w:ascii="Arial" w:hAnsi="Arial" w:cs="Arial"/>
          <w:sz w:val="24"/>
          <w:szCs w:val="24"/>
        </w:rPr>
        <w:t>ó</w:t>
      </w:r>
      <w:r w:rsidRPr="00EA14EE">
        <w:rPr>
          <w:rFonts w:ascii="Arial" w:hAnsi="Arial" w:cs="Arial"/>
          <w:sz w:val="24"/>
          <w:szCs w:val="24"/>
        </w:rPr>
        <w:t>lidos orales: tabletas, c</w:t>
      </w:r>
      <w:r w:rsidR="000A6D05">
        <w:rPr>
          <w:rFonts w:ascii="Arial" w:hAnsi="Arial" w:cs="Arial"/>
          <w:sz w:val="24"/>
          <w:szCs w:val="24"/>
        </w:rPr>
        <w:t>á</w:t>
      </w:r>
      <w:r w:rsidRPr="00EA14EE">
        <w:rPr>
          <w:rFonts w:ascii="Arial" w:hAnsi="Arial" w:cs="Arial"/>
          <w:sz w:val="24"/>
          <w:szCs w:val="24"/>
        </w:rPr>
        <w:t>psulas duras, c</w:t>
      </w:r>
      <w:r w:rsidR="000A6D05">
        <w:rPr>
          <w:rFonts w:ascii="Arial" w:hAnsi="Arial" w:cs="Arial"/>
          <w:sz w:val="24"/>
          <w:szCs w:val="24"/>
        </w:rPr>
        <w:t>á</w:t>
      </w:r>
      <w:r w:rsidRPr="00EA14EE">
        <w:rPr>
          <w:rFonts w:ascii="Arial" w:hAnsi="Arial" w:cs="Arial"/>
          <w:sz w:val="24"/>
          <w:szCs w:val="24"/>
        </w:rPr>
        <w:t xml:space="preserve">psulas de gelatina blanda. </w:t>
      </w:r>
    </w:p>
    <w:p w14:paraId="3DF5D042" w14:textId="77777777" w:rsidR="001E4729" w:rsidRPr="00EA14EE" w:rsidRDefault="001E4729" w:rsidP="00EA14EE">
      <w:pPr>
        <w:pStyle w:val="Prrafodelista"/>
        <w:numPr>
          <w:ilvl w:val="0"/>
          <w:numId w:val="33"/>
        </w:numPr>
        <w:spacing w:after="160" w:line="259" w:lineRule="auto"/>
        <w:jc w:val="both"/>
        <w:rPr>
          <w:rFonts w:ascii="Arial" w:hAnsi="Arial" w:cs="Arial"/>
          <w:sz w:val="24"/>
          <w:szCs w:val="24"/>
        </w:rPr>
      </w:pPr>
      <w:r w:rsidRPr="00EA14EE">
        <w:rPr>
          <w:rFonts w:ascii="Arial" w:hAnsi="Arial" w:cs="Arial"/>
          <w:sz w:val="24"/>
          <w:szCs w:val="24"/>
        </w:rPr>
        <w:t>Líquidos orales: Jarabes, soluciones, emulsiones, suspensiones,</w:t>
      </w:r>
    </w:p>
    <w:p w14:paraId="1A434CB2" w14:textId="77777777" w:rsidR="001E4729" w:rsidRPr="00EA14EE" w:rsidRDefault="001E4729" w:rsidP="00EA14EE">
      <w:pPr>
        <w:pStyle w:val="Prrafodelista"/>
        <w:numPr>
          <w:ilvl w:val="0"/>
          <w:numId w:val="33"/>
        </w:numPr>
        <w:spacing w:after="160" w:line="259" w:lineRule="auto"/>
        <w:jc w:val="both"/>
        <w:rPr>
          <w:rFonts w:ascii="Arial" w:hAnsi="Arial" w:cs="Arial"/>
          <w:sz w:val="24"/>
          <w:szCs w:val="24"/>
        </w:rPr>
      </w:pPr>
      <w:r w:rsidRPr="00EA14EE">
        <w:rPr>
          <w:rFonts w:ascii="Arial" w:hAnsi="Arial" w:cs="Arial"/>
          <w:sz w:val="24"/>
          <w:szCs w:val="24"/>
        </w:rPr>
        <w:t>Polvo,</w:t>
      </w:r>
    </w:p>
    <w:p w14:paraId="22E1FE8A" w14:textId="0D6F5264" w:rsidR="001E4729" w:rsidRPr="00EA14EE" w:rsidRDefault="00EA14EE" w:rsidP="00EA14EE">
      <w:pPr>
        <w:pStyle w:val="Prrafodelista"/>
        <w:numPr>
          <w:ilvl w:val="0"/>
          <w:numId w:val="33"/>
        </w:numPr>
        <w:spacing w:after="160" w:line="259" w:lineRule="auto"/>
        <w:jc w:val="both"/>
        <w:rPr>
          <w:rFonts w:ascii="Arial" w:hAnsi="Arial" w:cs="Arial"/>
          <w:sz w:val="24"/>
          <w:szCs w:val="24"/>
        </w:rPr>
      </w:pPr>
      <w:r>
        <w:rPr>
          <w:rFonts w:ascii="Arial" w:hAnsi="Arial" w:cs="Arial"/>
          <w:sz w:val="24"/>
          <w:szCs w:val="24"/>
        </w:rPr>
        <w:t>G</w:t>
      </w:r>
      <w:r w:rsidR="001E4729" w:rsidRPr="00EA14EE">
        <w:rPr>
          <w:rFonts w:ascii="Arial" w:hAnsi="Arial" w:cs="Arial"/>
          <w:sz w:val="24"/>
          <w:szCs w:val="24"/>
        </w:rPr>
        <w:t xml:space="preserve">eles, </w:t>
      </w:r>
    </w:p>
    <w:p w14:paraId="52EEBE9C" w14:textId="7B2579FF" w:rsidR="001E4729" w:rsidRPr="00EA14EE" w:rsidRDefault="00EA14EE" w:rsidP="00EA14EE">
      <w:pPr>
        <w:pStyle w:val="Prrafodelista"/>
        <w:numPr>
          <w:ilvl w:val="0"/>
          <w:numId w:val="33"/>
        </w:numPr>
        <w:spacing w:after="160" w:line="259" w:lineRule="auto"/>
        <w:jc w:val="both"/>
        <w:rPr>
          <w:rFonts w:ascii="Arial" w:hAnsi="Arial" w:cs="Arial"/>
          <w:sz w:val="24"/>
          <w:szCs w:val="24"/>
        </w:rPr>
      </w:pPr>
      <w:r>
        <w:rPr>
          <w:rFonts w:ascii="Arial" w:hAnsi="Arial" w:cs="Arial"/>
          <w:sz w:val="24"/>
          <w:szCs w:val="24"/>
        </w:rPr>
        <w:t>G</w:t>
      </w:r>
      <w:r w:rsidR="001E4729" w:rsidRPr="00EA14EE">
        <w:rPr>
          <w:rFonts w:ascii="Arial" w:hAnsi="Arial" w:cs="Arial"/>
          <w:sz w:val="24"/>
          <w:szCs w:val="24"/>
        </w:rPr>
        <w:t>omitas, entre otros.</w:t>
      </w:r>
    </w:p>
    <w:p w14:paraId="2C1355A4" w14:textId="026BF993" w:rsidR="001E4729" w:rsidRPr="003D145E" w:rsidRDefault="00053542" w:rsidP="00EA14EE">
      <w:pPr>
        <w:spacing w:after="160" w:line="259" w:lineRule="auto"/>
        <w:contextualSpacing/>
        <w:jc w:val="both"/>
        <w:rPr>
          <w:rFonts w:ascii="Arial" w:hAnsi="Arial" w:cs="Arial"/>
          <w:sz w:val="24"/>
          <w:szCs w:val="24"/>
        </w:rPr>
      </w:pPr>
      <w:r>
        <w:rPr>
          <w:rFonts w:ascii="Arial" w:hAnsi="Arial" w:cs="Arial"/>
          <w:b/>
          <w:bCs/>
          <w:sz w:val="24"/>
          <w:szCs w:val="24"/>
        </w:rPr>
        <w:t>SEXTO</w:t>
      </w:r>
      <w:r w:rsidRPr="00CB3123">
        <w:rPr>
          <w:rFonts w:ascii="Arial" w:hAnsi="Arial" w:cs="Arial"/>
          <w:b/>
          <w:bCs/>
          <w:sz w:val="24"/>
          <w:szCs w:val="24"/>
        </w:rPr>
        <w:t>:</w:t>
      </w:r>
      <w:r w:rsidR="00EA14EE" w:rsidRPr="00CB3123">
        <w:rPr>
          <w:rFonts w:ascii="Arial" w:hAnsi="Arial" w:cs="Arial"/>
          <w:b/>
          <w:bCs/>
          <w:sz w:val="24"/>
          <w:szCs w:val="24"/>
        </w:rPr>
        <w:t xml:space="preserve"> </w:t>
      </w:r>
      <w:r w:rsidR="00EA14EE" w:rsidRPr="001604CC">
        <w:rPr>
          <w:rFonts w:ascii="Arial" w:hAnsi="Arial" w:cs="Arial"/>
          <w:sz w:val="24"/>
          <w:szCs w:val="24"/>
        </w:rPr>
        <w:t xml:space="preserve"> </w:t>
      </w:r>
      <w:r w:rsidR="001E4729" w:rsidRPr="003D145E">
        <w:rPr>
          <w:rFonts w:ascii="Arial" w:hAnsi="Arial" w:cs="Arial"/>
          <w:sz w:val="24"/>
          <w:szCs w:val="24"/>
        </w:rPr>
        <w:t>Los suplementos dietéticos serán comercializados bajo la condición de libre venta.</w:t>
      </w:r>
    </w:p>
    <w:p w14:paraId="46527853" w14:textId="77777777" w:rsidR="001E4729" w:rsidRDefault="001E4729" w:rsidP="00163063">
      <w:pPr>
        <w:spacing w:after="160" w:line="259" w:lineRule="auto"/>
        <w:contextualSpacing/>
        <w:jc w:val="both"/>
        <w:rPr>
          <w:rFonts w:ascii="Arial" w:hAnsi="Arial" w:cs="Arial"/>
          <w:b/>
          <w:bCs/>
          <w:sz w:val="24"/>
          <w:szCs w:val="24"/>
        </w:rPr>
      </w:pPr>
    </w:p>
    <w:p w14:paraId="6E6E3ECD" w14:textId="0AFF0BE3" w:rsidR="001F29DF" w:rsidRPr="00FD4504" w:rsidRDefault="00053542" w:rsidP="00163063">
      <w:pPr>
        <w:spacing w:after="160" w:line="259" w:lineRule="auto"/>
        <w:contextualSpacing/>
        <w:jc w:val="both"/>
        <w:rPr>
          <w:rFonts w:ascii="Arial" w:hAnsi="Arial" w:cs="Arial"/>
          <w:b/>
          <w:bCs/>
          <w:sz w:val="24"/>
          <w:szCs w:val="24"/>
        </w:rPr>
      </w:pPr>
      <w:r>
        <w:rPr>
          <w:rFonts w:ascii="Arial" w:hAnsi="Arial" w:cs="Arial"/>
          <w:b/>
          <w:bCs/>
          <w:sz w:val="24"/>
          <w:szCs w:val="24"/>
        </w:rPr>
        <w:t>SÉPTIMO</w:t>
      </w:r>
      <w:r w:rsidRPr="00CB3123">
        <w:rPr>
          <w:rFonts w:ascii="Arial" w:hAnsi="Arial" w:cs="Arial"/>
          <w:b/>
          <w:bCs/>
          <w:sz w:val="24"/>
          <w:szCs w:val="24"/>
        </w:rPr>
        <w:t>:</w:t>
      </w:r>
      <w:r w:rsidR="00EA14EE" w:rsidRPr="00CB3123">
        <w:rPr>
          <w:rFonts w:ascii="Arial" w:hAnsi="Arial" w:cs="Arial"/>
          <w:b/>
          <w:bCs/>
          <w:sz w:val="24"/>
          <w:szCs w:val="24"/>
        </w:rPr>
        <w:t xml:space="preserve"> </w:t>
      </w:r>
      <w:r w:rsidR="00EA14EE" w:rsidRPr="001604CC">
        <w:rPr>
          <w:rFonts w:ascii="Arial" w:hAnsi="Arial" w:cs="Arial"/>
          <w:sz w:val="24"/>
          <w:szCs w:val="24"/>
        </w:rPr>
        <w:t xml:space="preserve"> </w:t>
      </w:r>
      <w:r w:rsidR="00327C66" w:rsidRPr="00FD4504">
        <w:rPr>
          <w:rFonts w:ascii="Arial" w:hAnsi="Arial" w:cs="Arial"/>
          <w:b/>
          <w:bCs/>
          <w:sz w:val="24"/>
          <w:szCs w:val="24"/>
        </w:rPr>
        <w:t xml:space="preserve"> </w:t>
      </w:r>
      <w:r w:rsidR="006C26FA" w:rsidRPr="006C26FA">
        <w:rPr>
          <w:rFonts w:ascii="Arial" w:hAnsi="Arial" w:cs="Arial"/>
          <w:sz w:val="24"/>
          <w:szCs w:val="24"/>
        </w:rPr>
        <w:t>El interesado deberá cancelar la tasa por el servicio de expedición, renovación y modificación del Certificado de Inscripción, en la Dirección Nacional de Farmacia y Drogas, de conformidad con la tasa establecida en el Decreto Ejecutivo No. 13 de 1 de marzo de 2023.</w:t>
      </w:r>
      <w:r w:rsidR="006C26FA">
        <w:rPr>
          <w:rFonts w:ascii="Arial" w:hAnsi="Arial" w:cs="Arial"/>
          <w:b/>
          <w:bCs/>
          <w:sz w:val="24"/>
          <w:szCs w:val="24"/>
        </w:rPr>
        <w:t xml:space="preserve">  </w:t>
      </w:r>
    </w:p>
    <w:p w14:paraId="30E46EF0" w14:textId="77777777" w:rsidR="00E80224" w:rsidRPr="00FD4504" w:rsidRDefault="00E80224" w:rsidP="00163063">
      <w:pPr>
        <w:spacing w:after="160" w:line="259" w:lineRule="auto"/>
        <w:contextualSpacing/>
        <w:jc w:val="both"/>
        <w:rPr>
          <w:rFonts w:ascii="Arial" w:hAnsi="Arial" w:cs="Arial"/>
          <w:sz w:val="24"/>
          <w:szCs w:val="24"/>
        </w:rPr>
      </w:pPr>
    </w:p>
    <w:p w14:paraId="565AE521" w14:textId="581673C2" w:rsidR="003E510C" w:rsidRPr="006B2D40" w:rsidRDefault="00053542" w:rsidP="003E510C">
      <w:pPr>
        <w:pStyle w:val="Prrafodelista"/>
        <w:tabs>
          <w:tab w:val="num" w:pos="4088"/>
        </w:tabs>
        <w:suppressAutoHyphens/>
        <w:spacing w:after="0" w:line="240" w:lineRule="auto"/>
        <w:ind w:left="0"/>
        <w:jc w:val="both"/>
        <w:rPr>
          <w:sz w:val="24"/>
          <w:szCs w:val="24"/>
        </w:rPr>
      </w:pPr>
      <w:r>
        <w:rPr>
          <w:rFonts w:ascii="Arial" w:hAnsi="Arial" w:cs="Arial"/>
          <w:b/>
          <w:bCs/>
          <w:sz w:val="24"/>
          <w:szCs w:val="24"/>
        </w:rPr>
        <w:t>OCTAV</w:t>
      </w:r>
      <w:r w:rsidR="006C26FA">
        <w:rPr>
          <w:rFonts w:ascii="Arial" w:hAnsi="Arial" w:cs="Arial"/>
          <w:b/>
          <w:bCs/>
          <w:sz w:val="24"/>
          <w:szCs w:val="24"/>
        </w:rPr>
        <w:t>O</w:t>
      </w:r>
      <w:r w:rsidR="006C26FA" w:rsidRPr="00CB3123">
        <w:rPr>
          <w:rFonts w:ascii="Arial" w:hAnsi="Arial" w:cs="Arial"/>
          <w:b/>
          <w:bCs/>
          <w:sz w:val="24"/>
          <w:szCs w:val="24"/>
        </w:rPr>
        <w:t xml:space="preserve">: </w:t>
      </w:r>
      <w:r w:rsidR="006C26FA" w:rsidRPr="001604CC">
        <w:rPr>
          <w:rFonts w:ascii="Arial" w:hAnsi="Arial" w:cs="Arial"/>
          <w:sz w:val="24"/>
          <w:szCs w:val="24"/>
        </w:rPr>
        <w:t xml:space="preserve"> </w:t>
      </w:r>
      <w:r w:rsidR="006C26FA" w:rsidRPr="00FD4504">
        <w:rPr>
          <w:rFonts w:ascii="Arial" w:hAnsi="Arial" w:cs="Arial"/>
          <w:b/>
          <w:bCs/>
          <w:sz w:val="24"/>
          <w:szCs w:val="24"/>
        </w:rPr>
        <w:t xml:space="preserve"> </w:t>
      </w:r>
      <w:r w:rsidR="007C50D8">
        <w:rPr>
          <w:rFonts w:ascii="Arial" w:hAnsi="Arial" w:cs="Arial"/>
          <w:sz w:val="24"/>
          <w:szCs w:val="24"/>
        </w:rPr>
        <w:t>Los</w:t>
      </w:r>
      <w:r w:rsidR="003E510C" w:rsidRPr="007C50D8">
        <w:rPr>
          <w:rFonts w:ascii="Arial" w:hAnsi="Arial" w:cs="Arial"/>
          <w:sz w:val="24"/>
          <w:szCs w:val="24"/>
        </w:rPr>
        <w:t xml:space="preserve"> documentos administrativos </w:t>
      </w:r>
      <w:r w:rsidR="007C50D8" w:rsidRPr="007C50D8">
        <w:rPr>
          <w:rFonts w:ascii="Arial" w:hAnsi="Arial" w:cs="Arial"/>
          <w:sz w:val="24"/>
          <w:szCs w:val="24"/>
        </w:rPr>
        <w:t xml:space="preserve">para la </w:t>
      </w:r>
      <w:r w:rsidR="007C50D8" w:rsidRPr="00FD4504">
        <w:rPr>
          <w:rFonts w:ascii="Arial" w:hAnsi="Arial" w:cs="Arial"/>
          <w:sz w:val="24"/>
          <w:szCs w:val="24"/>
        </w:rPr>
        <w:t xml:space="preserve">inscripción </w:t>
      </w:r>
      <w:r w:rsidR="007C50D8">
        <w:rPr>
          <w:rFonts w:ascii="Arial" w:hAnsi="Arial" w:cs="Arial"/>
          <w:sz w:val="24"/>
          <w:szCs w:val="24"/>
        </w:rPr>
        <w:t>en</w:t>
      </w:r>
      <w:r w:rsidR="007C50D8" w:rsidRPr="00FD4504">
        <w:rPr>
          <w:rFonts w:ascii="Arial" w:hAnsi="Arial" w:cs="Arial"/>
          <w:sz w:val="24"/>
          <w:szCs w:val="24"/>
        </w:rPr>
        <w:t xml:space="preserve"> la Dirección Nacional de Farmacia y Drogas, </w:t>
      </w:r>
      <w:r w:rsidR="007C50D8">
        <w:rPr>
          <w:rFonts w:ascii="Arial" w:hAnsi="Arial" w:cs="Arial"/>
          <w:sz w:val="24"/>
          <w:szCs w:val="24"/>
        </w:rPr>
        <w:t xml:space="preserve">se </w:t>
      </w:r>
      <w:r w:rsidR="003E510C" w:rsidRPr="007C50D8">
        <w:rPr>
          <w:rFonts w:ascii="Arial" w:hAnsi="Arial" w:cs="Arial"/>
          <w:sz w:val="24"/>
          <w:szCs w:val="24"/>
        </w:rPr>
        <w:t>sujeta a las siguientes reglas:</w:t>
      </w:r>
      <w:r w:rsidR="003E510C" w:rsidRPr="006B2D40">
        <w:rPr>
          <w:rFonts w:ascii="Times New Roman" w:eastAsia="Calibri" w:hAnsi="Times New Roman" w:cs="Times New Roman"/>
          <w:sz w:val="24"/>
          <w:szCs w:val="24"/>
          <w:lang w:val="es-ES"/>
        </w:rPr>
        <w:t xml:space="preserve"> </w:t>
      </w:r>
    </w:p>
    <w:p w14:paraId="4B51E5E4" w14:textId="7CFA23AB" w:rsidR="003E510C" w:rsidRPr="003E510C" w:rsidRDefault="003E510C" w:rsidP="003E510C">
      <w:pPr>
        <w:numPr>
          <w:ilvl w:val="0"/>
          <w:numId w:val="3"/>
        </w:numPr>
        <w:spacing w:after="160" w:line="259" w:lineRule="auto"/>
        <w:contextualSpacing/>
        <w:jc w:val="both"/>
        <w:rPr>
          <w:rFonts w:ascii="Arial" w:hAnsi="Arial" w:cs="Arial"/>
          <w:sz w:val="24"/>
          <w:szCs w:val="24"/>
        </w:rPr>
      </w:pPr>
      <w:r w:rsidRPr="003E510C">
        <w:rPr>
          <w:rFonts w:ascii="Arial" w:hAnsi="Arial" w:cs="Arial"/>
          <w:sz w:val="24"/>
          <w:szCs w:val="24"/>
        </w:rPr>
        <w:t xml:space="preserve">La solicitud de </w:t>
      </w:r>
      <w:r w:rsidR="007C50D8">
        <w:rPr>
          <w:rFonts w:ascii="Arial" w:hAnsi="Arial" w:cs="Arial"/>
          <w:sz w:val="24"/>
          <w:szCs w:val="24"/>
        </w:rPr>
        <w:t>inscripción deberá p</w:t>
      </w:r>
      <w:r w:rsidRPr="003E510C">
        <w:rPr>
          <w:rFonts w:ascii="Arial" w:hAnsi="Arial" w:cs="Arial"/>
          <w:sz w:val="24"/>
          <w:szCs w:val="24"/>
        </w:rPr>
        <w:t>resentar</w:t>
      </w:r>
      <w:r w:rsidR="007C50D8">
        <w:rPr>
          <w:rFonts w:ascii="Arial" w:hAnsi="Arial" w:cs="Arial"/>
          <w:sz w:val="24"/>
          <w:szCs w:val="24"/>
        </w:rPr>
        <w:t>se</w:t>
      </w:r>
      <w:r w:rsidRPr="003E510C">
        <w:rPr>
          <w:rFonts w:ascii="Arial" w:hAnsi="Arial" w:cs="Arial"/>
          <w:sz w:val="24"/>
          <w:szCs w:val="24"/>
        </w:rPr>
        <w:t xml:space="preserve"> por </w:t>
      </w:r>
      <w:r w:rsidR="007C50D8">
        <w:rPr>
          <w:rFonts w:ascii="Arial" w:hAnsi="Arial" w:cs="Arial"/>
          <w:sz w:val="24"/>
          <w:szCs w:val="24"/>
        </w:rPr>
        <w:t>medio de</w:t>
      </w:r>
      <w:r w:rsidRPr="003E510C">
        <w:rPr>
          <w:rFonts w:ascii="Arial" w:hAnsi="Arial" w:cs="Arial"/>
          <w:sz w:val="24"/>
          <w:szCs w:val="24"/>
        </w:rPr>
        <w:t xml:space="preserve"> abogado </w:t>
      </w:r>
      <w:r w:rsidR="007C50D8">
        <w:rPr>
          <w:rFonts w:ascii="Arial" w:hAnsi="Arial" w:cs="Arial"/>
          <w:sz w:val="24"/>
          <w:szCs w:val="24"/>
        </w:rPr>
        <w:t xml:space="preserve">y deberá </w:t>
      </w:r>
      <w:r w:rsidRPr="003E510C">
        <w:rPr>
          <w:rFonts w:ascii="Arial" w:hAnsi="Arial" w:cs="Arial"/>
          <w:sz w:val="24"/>
          <w:szCs w:val="24"/>
        </w:rPr>
        <w:t xml:space="preserve">contar con </w:t>
      </w:r>
      <w:r w:rsidR="007C50D8">
        <w:rPr>
          <w:rFonts w:ascii="Arial" w:hAnsi="Arial" w:cs="Arial"/>
          <w:sz w:val="24"/>
          <w:szCs w:val="24"/>
        </w:rPr>
        <w:t xml:space="preserve">el </w:t>
      </w:r>
      <w:r w:rsidRPr="003E510C">
        <w:rPr>
          <w:rFonts w:ascii="Arial" w:hAnsi="Arial" w:cs="Arial"/>
          <w:sz w:val="24"/>
          <w:szCs w:val="24"/>
        </w:rPr>
        <w:t xml:space="preserve">refrendo del farmacéutico idóneo responsable técnico del trámite y con el refrendo del Colegio Nacional de Farmacéuticos. El formulario para esta solicitud estará disponible en la página web del Ministerio de Salud. </w:t>
      </w:r>
    </w:p>
    <w:p w14:paraId="1FED439B" w14:textId="6AC6AA75" w:rsidR="003E510C" w:rsidRPr="003E510C" w:rsidRDefault="007C50D8" w:rsidP="003E510C">
      <w:pPr>
        <w:numPr>
          <w:ilvl w:val="0"/>
          <w:numId w:val="3"/>
        </w:numPr>
        <w:spacing w:after="160" w:line="259" w:lineRule="auto"/>
        <w:contextualSpacing/>
        <w:jc w:val="both"/>
        <w:rPr>
          <w:rFonts w:ascii="Arial" w:hAnsi="Arial" w:cs="Arial"/>
          <w:sz w:val="24"/>
          <w:szCs w:val="24"/>
        </w:rPr>
      </w:pPr>
      <w:r>
        <w:rPr>
          <w:rFonts w:ascii="Arial" w:hAnsi="Arial" w:cs="Arial"/>
          <w:sz w:val="24"/>
          <w:szCs w:val="24"/>
        </w:rPr>
        <w:t xml:space="preserve">El </w:t>
      </w:r>
      <w:r w:rsidR="003E510C" w:rsidRPr="003E510C">
        <w:rPr>
          <w:rFonts w:ascii="Arial" w:hAnsi="Arial" w:cs="Arial"/>
          <w:sz w:val="24"/>
          <w:szCs w:val="24"/>
        </w:rPr>
        <w:t xml:space="preserve">Poder al abogado </w:t>
      </w:r>
      <w:r>
        <w:rPr>
          <w:rFonts w:ascii="Arial" w:hAnsi="Arial" w:cs="Arial"/>
          <w:sz w:val="24"/>
          <w:szCs w:val="24"/>
        </w:rPr>
        <w:t xml:space="preserve">dado </w:t>
      </w:r>
      <w:r w:rsidR="003E510C" w:rsidRPr="003E510C">
        <w:rPr>
          <w:rFonts w:ascii="Arial" w:hAnsi="Arial" w:cs="Arial"/>
          <w:sz w:val="24"/>
          <w:szCs w:val="24"/>
        </w:rPr>
        <w:t>por parte del titular, fabricante o representante legal de la empresa solicitante</w:t>
      </w:r>
      <w:r>
        <w:rPr>
          <w:rFonts w:ascii="Arial" w:hAnsi="Arial" w:cs="Arial"/>
          <w:sz w:val="24"/>
          <w:szCs w:val="24"/>
        </w:rPr>
        <w:t xml:space="preserve"> deberá estar debidamente</w:t>
      </w:r>
      <w:r w:rsidRPr="003E510C">
        <w:rPr>
          <w:rFonts w:ascii="Arial" w:hAnsi="Arial" w:cs="Arial"/>
          <w:sz w:val="24"/>
          <w:szCs w:val="24"/>
        </w:rPr>
        <w:t xml:space="preserve"> notariado </w:t>
      </w:r>
      <w:r>
        <w:rPr>
          <w:rFonts w:ascii="Arial" w:hAnsi="Arial" w:cs="Arial"/>
          <w:sz w:val="24"/>
          <w:szCs w:val="24"/>
        </w:rPr>
        <w:t>o legalizado</w:t>
      </w:r>
      <w:r w:rsidR="003E510C" w:rsidRPr="003E510C">
        <w:rPr>
          <w:rFonts w:ascii="Arial" w:hAnsi="Arial" w:cs="Arial"/>
          <w:sz w:val="24"/>
          <w:szCs w:val="24"/>
        </w:rPr>
        <w:t>;</w:t>
      </w:r>
      <w:r>
        <w:rPr>
          <w:rFonts w:ascii="Arial" w:hAnsi="Arial" w:cs="Arial"/>
          <w:sz w:val="24"/>
          <w:szCs w:val="24"/>
        </w:rPr>
        <w:t xml:space="preserve"> el </w:t>
      </w:r>
      <w:r w:rsidR="003E510C" w:rsidRPr="003E510C">
        <w:rPr>
          <w:rFonts w:ascii="Arial" w:hAnsi="Arial" w:cs="Arial"/>
          <w:sz w:val="24"/>
          <w:szCs w:val="24"/>
        </w:rPr>
        <w:t xml:space="preserve">original o copia autenticada de la autorización al farmacéutico responsable del trámite de </w:t>
      </w:r>
      <w:r>
        <w:rPr>
          <w:rFonts w:ascii="Arial" w:hAnsi="Arial" w:cs="Arial"/>
          <w:sz w:val="24"/>
          <w:szCs w:val="24"/>
        </w:rPr>
        <w:t>la inscripción</w:t>
      </w:r>
      <w:r w:rsidR="003E510C" w:rsidRPr="003E510C">
        <w:rPr>
          <w:rFonts w:ascii="Arial" w:hAnsi="Arial" w:cs="Arial"/>
          <w:sz w:val="24"/>
          <w:szCs w:val="24"/>
        </w:rPr>
        <w:t>, por parte de la empresa solicitante</w:t>
      </w:r>
      <w:r>
        <w:rPr>
          <w:rFonts w:ascii="Arial" w:hAnsi="Arial" w:cs="Arial"/>
          <w:sz w:val="24"/>
          <w:szCs w:val="24"/>
        </w:rPr>
        <w:t xml:space="preserve"> igualmente deberá cumplir con la legalización correspondiente</w:t>
      </w:r>
      <w:r w:rsidR="003E510C" w:rsidRPr="003E510C">
        <w:rPr>
          <w:rFonts w:ascii="Arial" w:hAnsi="Arial" w:cs="Arial"/>
          <w:sz w:val="24"/>
          <w:szCs w:val="24"/>
        </w:rPr>
        <w:t xml:space="preserve">. </w:t>
      </w:r>
    </w:p>
    <w:p w14:paraId="347C5342" w14:textId="09E73FBD" w:rsidR="001F29DF" w:rsidRPr="004D749C" w:rsidRDefault="007C50D8" w:rsidP="00E279A5">
      <w:pPr>
        <w:numPr>
          <w:ilvl w:val="0"/>
          <w:numId w:val="3"/>
        </w:numPr>
        <w:spacing w:after="160" w:line="259" w:lineRule="auto"/>
        <w:contextualSpacing/>
        <w:jc w:val="both"/>
        <w:rPr>
          <w:rFonts w:ascii="Arial" w:hAnsi="Arial" w:cs="Arial"/>
          <w:sz w:val="24"/>
          <w:szCs w:val="24"/>
        </w:rPr>
      </w:pPr>
      <w:r>
        <w:rPr>
          <w:rFonts w:ascii="Arial" w:hAnsi="Arial" w:cs="Arial"/>
          <w:sz w:val="24"/>
          <w:szCs w:val="24"/>
        </w:rPr>
        <w:t>Deberá pagar</w:t>
      </w:r>
      <w:r w:rsidR="001F29DF" w:rsidRPr="00FD4504">
        <w:rPr>
          <w:rFonts w:ascii="Arial" w:hAnsi="Arial" w:cs="Arial"/>
          <w:sz w:val="24"/>
          <w:szCs w:val="24"/>
        </w:rPr>
        <w:t xml:space="preserve"> la tasa </w:t>
      </w:r>
      <w:r w:rsidR="001F29DF" w:rsidRPr="004D749C">
        <w:rPr>
          <w:rFonts w:ascii="Arial" w:hAnsi="Arial" w:cs="Arial"/>
          <w:sz w:val="24"/>
          <w:szCs w:val="24"/>
        </w:rPr>
        <w:t>por servicio.</w:t>
      </w:r>
    </w:p>
    <w:p w14:paraId="77051CB5" w14:textId="390EF751" w:rsidR="004A47F9" w:rsidRPr="004D749C" w:rsidRDefault="00D6263E" w:rsidP="00D6263E">
      <w:pPr>
        <w:numPr>
          <w:ilvl w:val="0"/>
          <w:numId w:val="3"/>
        </w:numPr>
        <w:spacing w:after="160" w:line="259" w:lineRule="auto"/>
        <w:contextualSpacing/>
        <w:jc w:val="both"/>
        <w:rPr>
          <w:rFonts w:ascii="Arial" w:hAnsi="Arial" w:cs="Arial"/>
          <w:sz w:val="24"/>
          <w:szCs w:val="24"/>
        </w:rPr>
      </w:pPr>
      <w:r>
        <w:rPr>
          <w:rFonts w:ascii="Arial" w:hAnsi="Arial" w:cs="Arial"/>
          <w:sz w:val="24"/>
          <w:szCs w:val="24"/>
        </w:rPr>
        <w:t>P</w:t>
      </w:r>
      <w:r w:rsidR="007C50D8">
        <w:rPr>
          <w:rFonts w:ascii="Arial" w:hAnsi="Arial" w:cs="Arial"/>
          <w:sz w:val="24"/>
          <w:szCs w:val="24"/>
        </w:rPr>
        <w:t xml:space="preserve">resentar original o copia debidamente autenticada del </w:t>
      </w:r>
      <w:r w:rsidR="00B724E9" w:rsidRPr="00FD4504">
        <w:rPr>
          <w:rFonts w:ascii="Arial" w:hAnsi="Arial" w:cs="Arial"/>
          <w:sz w:val="24"/>
          <w:szCs w:val="24"/>
        </w:rPr>
        <w:t xml:space="preserve">Certificado de Producto Farmacéutico </w:t>
      </w:r>
      <w:r w:rsidR="00B724E9">
        <w:rPr>
          <w:rFonts w:ascii="Arial" w:hAnsi="Arial" w:cs="Arial"/>
          <w:sz w:val="24"/>
          <w:szCs w:val="24"/>
        </w:rPr>
        <w:t xml:space="preserve">tipo OMS, </w:t>
      </w:r>
      <w:r w:rsidR="004A47F9">
        <w:rPr>
          <w:rFonts w:ascii="Arial" w:hAnsi="Arial" w:cs="Arial"/>
          <w:sz w:val="24"/>
          <w:szCs w:val="24"/>
        </w:rPr>
        <w:t>e</w:t>
      </w:r>
      <w:r w:rsidR="00B724E9" w:rsidRPr="004D749C">
        <w:rPr>
          <w:rFonts w:ascii="Arial" w:hAnsi="Arial" w:cs="Arial"/>
          <w:sz w:val="24"/>
          <w:szCs w:val="24"/>
        </w:rPr>
        <w:t>ste deberá ser emitido por la Autoridad de Competente del país de procedencia</w:t>
      </w:r>
      <w:r>
        <w:rPr>
          <w:rFonts w:ascii="Arial" w:hAnsi="Arial" w:cs="Arial"/>
          <w:sz w:val="24"/>
          <w:szCs w:val="24"/>
        </w:rPr>
        <w:t xml:space="preserve"> o </w:t>
      </w:r>
      <w:r w:rsidRPr="004D749C">
        <w:rPr>
          <w:rFonts w:ascii="Arial" w:hAnsi="Arial" w:cs="Arial"/>
          <w:sz w:val="24"/>
          <w:szCs w:val="24"/>
        </w:rPr>
        <w:t>Certificado de Libre Venta</w:t>
      </w:r>
      <w:r w:rsidR="004A47F9" w:rsidRPr="004D749C">
        <w:rPr>
          <w:rFonts w:ascii="Arial" w:hAnsi="Arial" w:cs="Arial"/>
          <w:sz w:val="24"/>
          <w:szCs w:val="24"/>
        </w:rPr>
        <w:t xml:space="preserve"> </w:t>
      </w:r>
      <w:r w:rsidR="004A47F9">
        <w:rPr>
          <w:rFonts w:ascii="Arial" w:hAnsi="Arial" w:cs="Arial"/>
          <w:sz w:val="24"/>
          <w:szCs w:val="24"/>
        </w:rPr>
        <w:t xml:space="preserve">y de no emitirse este, </w:t>
      </w:r>
      <w:r w:rsidR="004A47F9" w:rsidRPr="004D749C">
        <w:rPr>
          <w:rFonts w:ascii="Arial" w:hAnsi="Arial" w:cs="Arial"/>
          <w:sz w:val="24"/>
          <w:szCs w:val="24"/>
        </w:rPr>
        <w:t xml:space="preserve">la autoridad competente </w:t>
      </w:r>
      <w:r w:rsidR="004A47F9">
        <w:rPr>
          <w:rFonts w:ascii="Arial" w:hAnsi="Arial" w:cs="Arial"/>
          <w:sz w:val="24"/>
          <w:szCs w:val="24"/>
        </w:rPr>
        <w:t xml:space="preserve">deberá emitir documento </w:t>
      </w:r>
      <w:r w:rsidR="004A47F9" w:rsidRPr="004D749C">
        <w:rPr>
          <w:rFonts w:ascii="Arial" w:hAnsi="Arial" w:cs="Arial"/>
          <w:sz w:val="24"/>
          <w:szCs w:val="24"/>
        </w:rPr>
        <w:t>donde conste que dicho producto no está sujeto a control sanitario.</w:t>
      </w:r>
    </w:p>
    <w:p w14:paraId="3E699736" w14:textId="25AFC450" w:rsidR="001F29DF" w:rsidRPr="00FD4504" w:rsidRDefault="00D6263E" w:rsidP="00E279A5">
      <w:pPr>
        <w:numPr>
          <w:ilvl w:val="0"/>
          <w:numId w:val="3"/>
        </w:numPr>
        <w:spacing w:after="160" w:line="259" w:lineRule="auto"/>
        <w:contextualSpacing/>
        <w:jc w:val="both"/>
        <w:rPr>
          <w:rFonts w:ascii="Arial" w:hAnsi="Arial" w:cs="Arial"/>
          <w:sz w:val="24"/>
          <w:szCs w:val="24"/>
        </w:rPr>
      </w:pPr>
      <w:r>
        <w:rPr>
          <w:rFonts w:ascii="Arial" w:hAnsi="Arial" w:cs="Arial"/>
          <w:sz w:val="24"/>
          <w:szCs w:val="24"/>
        </w:rPr>
        <w:t>Presentar d</w:t>
      </w:r>
      <w:r w:rsidR="001F29DF" w:rsidRPr="00FD4504">
        <w:rPr>
          <w:rFonts w:ascii="Arial" w:hAnsi="Arial" w:cs="Arial"/>
          <w:sz w:val="24"/>
          <w:szCs w:val="24"/>
        </w:rPr>
        <w:t xml:space="preserve">eclaración </w:t>
      </w:r>
      <w:r>
        <w:rPr>
          <w:rFonts w:ascii="Arial" w:hAnsi="Arial" w:cs="Arial"/>
          <w:sz w:val="24"/>
          <w:szCs w:val="24"/>
        </w:rPr>
        <w:t>j</w:t>
      </w:r>
      <w:r w:rsidR="001F29DF" w:rsidRPr="00FD4504">
        <w:rPr>
          <w:rFonts w:ascii="Arial" w:hAnsi="Arial" w:cs="Arial"/>
          <w:sz w:val="24"/>
          <w:szCs w:val="24"/>
        </w:rPr>
        <w:t xml:space="preserve">urada </w:t>
      </w:r>
      <w:r w:rsidR="00EE2B96" w:rsidRPr="00FD4504">
        <w:rPr>
          <w:rFonts w:ascii="Arial" w:hAnsi="Arial" w:cs="Arial"/>
          <w:sz w:val="24"/>
          <w:szCs w:val="24"/>
        </w:rPr>
        <w:t xml:space="preserve">por parte del titular o fabricante del producto o representante legal </w:t>
      </w:r>
      <w:r w:rsidR="001F29DF" w:rsidRPr="00FD4504">
        <w:rPr>
          <w:rFonts w:ascii="Arial" w:hAnsi="Arial" w:cs="Arial"/>
          <w:sz w:val="24"/>
          <w:szCs w:val="24"/>
        </w:rPr>
        <w:t>que acredite que el Suplemento</w:t>
      </w:r>
      <w:r w:rsidR="005D74A7" w:rsidRPr="00FD4504">
        <w:rPr>
          <w:rFonts w:ascii="Arial" w:hAnsi="Arial" w:cs="Arial"/>
          <w:sz w:val="24"/>
          <w:szCs w:val="24"/>
        </w:rPr>
        <w:t xml:space="preserve"> </w:t>
      </w:r>
      <w:r w:rsidR="001F29DF" w:rsidRPr="00FD4504">
        <w:rPr>
          <w:rFonts w:ascii="Arial" w:hAnsi="Arial" w:cs="Arial"/>
          <w:sz w:val="24"/>
          <w:szCs w:val="24"/>
        </w:rPr>
        <w:t xml:space="preserve">Dietético a inscribir y comercializar es el mismo en cuanto a fabricación y formulación que el declarado en el Certificado de Producto Farmacéutico o Certificado de Libre Venta.  </w:t>
      </w:r>
      <w:r w:rsidR="004D749C">
        <w:rPr>
          <w:rFonts w:ascii="Arial" w:hAnsi="Arial" w:cs="Arial"/>
          <w:sz w:val="24"/>
          <w:szCs w:val="24"/>
        </w:rPr>
        <w:t>T</w:t>
      </w:r>
      <w:r w:rsidR="001F29DF" w:rsidRPr="00FD4504">
        <w:rPr>
          <w:rFonts w:ascii="Arial" w:hAnsi="Arial" w:cs="Arial"/>
          <w:sz w:val="24"/>
          <w:szCs w:val="24"/>
        </w:rPr>
        <w:t>anto el</w:t>
      </w:r>
      <w:r w:rsidR="00C93CBA" w:rsidRPr="00FD4504">
        <w:rPr>
          <w:rFonts w:ascii="Arial" w:hAnsi="Arial" w:cs="Arial"/>
          <w:sz w:val="24"/>
          <w:szCs w:val="24"/>
        </w:rPr>
        <w:t xml:space="preserve"> representante legal como el</w:t>
      </w:r>
      <w:r w:rsidR="001F29DF" w:rsidRPr="00FD4504">
        <w:rPr>
          <w:rFonts w:ascii="Arial" w:hAnsi="Arial" w:cs="Arial"/>
          <w:sz w:val="24"/>
          <w:szCs w:val="24"/>
        </w:rPr>
        <w:t xml:space="preserve"> titular</w:t>
      </w:r>
      <w:r w:rsidR="00C93CBA" w:rsidRPr="00FD4504">
        <w:rPr>
          <w:rFonts w:ascii="Arial" w:hAnsi="Arial" w:cs="Arial"/>
          <w:sz w:val="24"/>
          <w:szCs w:val="24"/>
        </w:rPr>
        <w:t xml:space="preserve"> y</w:t>
      </w:r>
      <w:r w:rsidR="001F29DF" w:rsidRPr="00FD4504">
        <w:rPr>
          <w:rFonts w:ascii="Arial" w:hAnsi="Arial" w:cs="Arial"/>
          <w:sz w:val="24"/>
          <w:szCs w:val="24"/>
        </w:rPr>
        <w:t xml:space="preserve"> el fabricante del producto </w:t>
      </w:r>
      <w:r w:rsidR="001F29DF" w:rsidRPr="00FD4504">
        <w:rPr>
          <w:rFonts w:ascii="Arial" w:hAnsi="Arial" w:cs="Arial"/>
          <w:sz w:val="24"/>
          <w:szCs w:val="24"/>
        </w:rPr>
        <w:lastRenderedPageBreak/>
        <w:t xml:space="preserve">son </w:t>
      </w:r>
      <w:r w:rsidR="005D74A7" w:rsidRPr="00FD4504">
        <w:rPr>
          <w:rFonts w:ascii="Arial" w:hAnsi="Arial" w:cs="Arial"/>
          <w:sz w:val="24"/>
          <w:szCs w:val="24"/>
        </w:rPr>
        <w:t>solidariamente responsables</w:t>
      </w:r>
      <w:r w:rsidR="001F29DF" w:rsidRPr="00FD4504">
        <w:rPr>
          <w:rFonts w:ascii="Arial" w:hAnsi="Arial" w:cs="Arial"/>
          <w:sz w:val="24"/>
          <w:szCs w:val="24"/>
        </w:rPr>
        <w:t xml:space="preserve"> del cumplimiento d</w:t>
      </w:r>
      <w:r w:rsidR="005D74A7" w:rsidRPr="00FD4504">
        <w:rPr>
          <w:rFonts w:ascii="Arial" w:hAnsi="Arial" w:cs="Arial"/>
          <w:sz w:val="24"/>
          <w:szCs w:val="24"/>
        </w:rPr>
        <w:t xml:space="preserve">el presente </w:t>
      </w:r>
      <w:r w:rsidR="004936B0" w:rsidRPr="00FD4504">
        <w:rPr>
          <w:rFonts w:ascii="Arial" w:hAnsi="Arial" w:cs="Arial"/>
          <w:sz w:val="24"/>
          <w:szCs w:val="24"/>
        </w:rPr>
        <w:t>reglamento,</w:t>
      </w:r>
      <w:r w:rsidR="001F29DF" w:rsidRPr="00FD4504">
        <w:rPr>
          <w:rFonts w:ascii="Arial" w:hAnsi="Arial" w:cs="Arial"/>
          <w:sz w:val="24"/>
          <w:szCs w:val="24"/>
        </w:rPr>
        <w:t xml:space="preserve"> así como de las condiciones de fabricación</w:t>
      </w:r>
      <w:r w:rsidR="00C93CBA" w:rsidRPr="00FD4504">
        <w:rPr>
          <w:rFonts w:ascii="Arial" w:hAnsi="Arial" w:cs="Arial"/>
          <w:sz w:val="24"/>
          <w:szCs w:val="24"/>
        </w:rPr>
        <w:t>, almacenamiento</w:t>
      </w:r>
      <w:r w:rsidR="001F29DF" w:rsidRPr="00FD4504">
        <w:rPr>
          <w:rFonts w:ascii="Arial" w:hAnsi="Arial" w:cs="Arial"/>
          <w:sz w:val="24"/>
          <w:szCs w:val="24"/>
        </w:rPr>
        <w:t xml:space="preserve"> y de control de calidad exigidas por la Dirección Nacional de Farmacia y Drogas.  Así mismo, son responsables solidarios por los efectos adversos </w:t>
      </w:r>
      <w:r w:rsidR="005D74A7" w:rsidRPr="00FD4504">
        <w:rPr>
          <w:rFonts w:ascii="Arial" w:hAnsi="Arial" w:cs="Arial"/>
          <w:sz w:val="24"/>
          <w:szCs w:val="24"/>
        </w:rPr>
        <w:t>comprobados que</w:t>
      </w:r>
      <w:r w:rsidR="001F29DF" w:rsidRPr="00FD4504">
        <w:rPr>
          <w:rFonts w:ascii="Arial" w:hAnsi="Arial" w:cs="Arial"/>
          <w:sz w:val="24"/>
          <w:szCs w:val="24"/>
        </w:rPr>
        <w:t xml:space="preserve"> sobre la salud individual o colectiva pueda experimentar la población usuaria de los productos, ocasionados por la trasgresión de las normas o de las condiciones de salud establecidas.</w:t>
      </w:r>
    </w:p>
    <w:p w14:paraId="29F6EC4B" w14:textId="5A789262" w:rsidR="001F29DF" w:rsidRPr="00D6263E" w:rsidRDefault="00D6263E" w:rsidP="00FE0FDB">
      <w:pPr>
        <w:numPr>
          <w:ilvl w:val="0"/>
          <w:numId w:val="3"/>
        </w:numPr>
        <w:spacing w:after="160" w:line="259" w:lineRule="auto"/>
        <w:contextualSpacing/>
        <w:jc w:val="both"/>
        <w:rPr>
          <w:rFonts w:ascii="Arial" w:hAnsi="Arial" w:cs="Arial"/>
          <w:sz w:val="24"/>
          <w:szCs w:val="24"/>
        </w:rPr>
      </w:pPr>
      <w:r>
        <w:rPr>
          <w:rFonts w:ascii="Arial" w:hAnsi="Arial" w:cs="Arial"/>
          <w:sz w:val="24"/>
          <w:szCs w:val="24"/>
        </w:rPr>
        <w:t>Presentar o</w:t>
      </w:r>
      <w:r w:rsidRPr="00D6263E">
        <w:rPr>
          <w:rFonts w:ascii="Arial" w:hAnsi="Arial" w:cs="Arial"/>
          <w:sz w:val="24"/>
          <w:szCs w:val="24"/>
        </w:rPr>
        <w:t xml:space="preserve">riginal o copia autenticada del </w:t>
      </w:r>
      <w:r w:rsidR="001F29DF" w:rsidRPr="00D6263E">
        <w:rPr>
          <w:rFonts w:ascii="Arial" w:hAnsi="Arial" w:cs="Arial"/>
          <w:sz w:val="24"/>
          <w:szCs w:val="24"/>
        </w:rPr>
        <w:t xml:space="preserve">Certificado de Buenas Prácticas de Fabricación del Laboratorio. Este deberá ser emitido por la Autoridad </w:t>
      </w:r>
      <w:r w:rsidR="009F029E" w:rsidRPr="00D6263E">
        <w:rPr>
          <w:rFonts w:ascii="Arial" w:hAnsi="Arial" w:cs="Arial"/>
          <w:sz w:val="24"/>
          <w:szCs w:val="24"/>
        </w:rPr>
        <w:t>c</w:t>
      </w:r>
      <w:r w:rsidR="00303C32" w:rsidRPr="00D6263E">
        <w:rPr>
          <w:rFonts w:ascii="Arial" w:hAnsi="Arial" w:cs="Arial"/>
          <w:sz w:val="24"/>
          <w:szCs w:val="24"/>
        </w:rPr>
        <w:t>ompetente</w:t>
      </w:r>
      <w:r w:rsidR="001F29DF" w:rsidRPr="00D6263E">
        <w:rPr>
          <w:rFonts w:ascii="Arial" w:hAnsi="Arial" w:cs="Arial"/>
          <w:sz w:val="24"/>
          <w:szCs w:val="24"/>
        </w:rPr>
        <w:t xml:space="preserve"> del país de procedencia, en su defecto documento emitido por </w:t>
      </w:r>
      <w:r w:rsidR="00303C32" w:rsidRPr="00D6263E">
        <w:rPr>
          <w:rFonts w:ascii="Arial" w:hAnsi="Arial" w:cs="Arial"/>
          <w:sz w:val="24"/>
          <w:szCs w:val="24"/>
        </w:rPr>
        <w:t>la autoridad</w:t>
      </w:r>
      <w:r w:rsidR="001F29DF" w:rsidRPr="00D6263E">
        <w:rPr>
          <w:rFonts w:ascii="Arial" w:hAnsi="Arial" w:cs="Arial"/>
          <w:sz w:val="24"/>
          <w:szCs w:val="24"/>
        </w:rPr>
        <w:t xml:space="preserve"> </w:t>
      </w:r>
      <w:r w:rsidR="00303C32" w:rsidRPr="00D6263E">
        <w:rPr>
          <w:rFonts w:ascii="Arial" w:hAnsi="Arial" w:cs="Arial"/>
          <w:sz w:val="24"/>
          <w:szCs w:val="24"/>
        </w:rPr>
        <w:t>competente</w:t>
      </w:r>
      <w:r w:rsidR="001F29DF" w:rsidRPr="00D6263E">
        <w:rPr>
          <w:rFonts w:ascii="Arial" w:hAnsi="Arial" w:cs="Arial"/>
          <w:sz w:val="24"/>
          <w:szCs w:val="24"/>
        </w:rPr>
        <w:t xml:space="preserve"> donde conste que dicho documento no es emitido por la autoridad </w:t>
      </w:r>
      <w:r w:rsidRPr="00D6263E">
        <w:rPr>
          <w:rFonts w:ascii="Arial" w:hAnsi="Arial" w:cs="Arial"/>
          <w:sz w:val="24"/>
          <w:szCs w:val="24"/>
        </w:rPr>
        <w:t>reguladora</w:t>
      </w:r>
      <w:r w:rsidR="001F29DF" w:rsidRPr="00D6263E">
        <w:rPr>
          <w:rFonts w:ascii="Arial" w:hAnsi="Arial" w:cs="Arial"/>
          <w:sz w:val="24"/>
          <w:szCs w:val="24"/>
        </w:rPr>
        <w:t xml:space="preserve">. </w:t>
      </w:r>
      <w:r w:rsidRPr="00D6263E">
        <w:rPr>
          <w:rFonts w:ascii="Arial" w:hAnsi="Arial" w:cs="Arial"/>
          <w:sz w:val="24"/>
          <w:szCs w:val="24"/>
        </w:rPr>
        <w:t xml:space="preserve">En este caso, se aceptará la Normativa ISO por el Certificado de Buenas Prácticas de Manufactura </w:t>
      </w:r>
      <w:r w:rsidR="001F29DF" w:rsidRPr="00D6263E">
        <w:rPr>
          <w:rFonts w:ascii="Arial" w:hAnsi="Arial" w:cs="Arial"/>
          <w:sz w:val="24"/>
          <w:szCs w:val="24"/>
        </w:rPr>
        <w:t xml:space="preserve">Fórmula </w:t>
      </w:r>
      <w:proofErr w:type="spellStart"/>
      <w:r w:rsidR="001F29DF" w:rsidRPr="00D6263E">
        <w:rPr>
          <w:rFonts w:ascii="Arial" w:hAnsi="Arial" w:cs="Arial"/>
          <w:sz w:val="24"/>
          <w:szCs w:val="24"/>
        </w:rPr>
        <w:t>Cuali</w:t>
      </w:r>
      <w:proofErr w:type="spellEnd"/>
      <w:r w:rsidR="001F29DF" w:rsidRPr="00D6263E">
        <w:rPr>
          <w:rFonts w:ascii="Arial" w:hAnsi="Arial" w:cs="Arial"/>
          <w:sz w:val="24"/>
          <w:szCs w:val="24"/>
        </w:rPr>
        <w:t>-cuantitativa. En original y firmado por el profesional responsable del laboratorio fabricante o titular del producto, expresada en unidades conforme al Sistema Internacional de medidas</w:t>
      </w:r>
      <w:r w:rsidR="001E6CC6" w:rsidRPr="00D6263E">
        <w:rPr>
          <w:rFonts w:ascii="Arial" w:hAnsi="Arial" w:cs="Arial"/>
          <w:sz w:val="24"/>
          <w:szCs w:val="24"/>
        </w:rPr>
        <w:t xml:space="preserve">. </w:t>
      </w:r>
      <w:r w:rsidR="001F29DF" w:rsidRPr="00D6263E">
        <w:rPr>
          <w:rFonts w:ascii="Arial" w:hAnsi="Arial" w:cs="Arial"/>
          <w:sz w:val="24"/>
          <w:szCs w:val="24"/>
        </w:rPr>
        <w:t xml:space="preserve">Declarar las cantidades equivalentes de los principios activos respecto a su sal o base, ya sea anhidra o hidratada, cuando aplique. En el caso de especies vegetales se debe indicar nombre científico, parte de la planta utilizada y la relación planta: solvente (cuando aplique) y el equivalente del ingrediente activo, y del principio activo (cuando aplique). Para suplementos con </w:t>
      </w:r>
      <w:r w:rsidR="001E6CC6" w:rsidRPr="00D6263E">
        <w:rPr>
          <w:rFonts w:ascii="Arial" w:hAnsi="Arial" w:cs="Arial"/>
          <w:sz w:val="24"/>
          <w:szCs w:val="24"/>
        </w:rPr>
        <w:t>probióticos</w:t>
      </w:r>
      <w:r w:rsidR="001F29DF" w:rsidRPr="00D6263E">
        <w:rPr>
          <w:rFonts w:ascii="Arial" w:hAnsi="Arial" w:cs="Arial"/>
          <w:sz w:val="24"/>
          <w:szCs w:val="24"/>
        </w:rPr>
        <w:t xml:space="preserve"> indicar nombre científico de las especies utilizadas, cepa y el laboratorio que la cultiva, así como la concentración que contiene el suplemento, composición cualitativa de cápsulas vacías.</w:t>
      </w:r>
      <w:r w:rsidR="00604BD5" w:rsidRPr="00D6263E">
        <w:rPr>
          <w:rFonts w:ascii="Arial" w:hAnsi="Arial" w:cs="Arial"/>
          <w:sz w:val="24"/>
          <w:szCs w:val="24"/>
        </w:rPr>
        <w:t xml:space="preserve"> </w:t>
      </w:r>
    </w:p>
    <w:p w14:paraId="13C7F9FC" w14:textId="04CD8384" w:rsidR="004F2F02" w:rsidRPr="00FD4504" w:rsidRDefault="001F6FCC" w:rsidP="00DE5C78">
      <w:pPr>
        <w:numPr>
          <w:ilvl w:val="0"/>
          <w:numId w:val="3"/>
        </w:numPr>
        <w:spacing w:after="160" w:line="259" w:lineRule="auto"/>
        <w:contextualSpacing/>
        <w:jc w:val="both"/>
        <w:rPr>
          <w:rFonts w:ascii="Arial" w:hAnsi="Arial" w:cs="Arial"/>
          <w:sz w:val="24"/>
          <w:szCs w:val="24"/>
        </w:rPr>
      </w:pPr>
      <w:r>
        <w:rPr>
          <w:rFonts w:ascii="Arial" w:hAnsi="Arial" w:cs="Arial"/>
          <w:sz w:val="24"/>
          <w:szCs w:val="24"/>
        </w:rPr>
        <w:t>Aportar m</w:t>
      </w:r>
      <w:r w:rsidR="00DE5C78" w:rsidRPr="00FD4504">
        <w:rPr>
          <w:rFonts w:ascii="Arial" w:hAnsi="Arial" w:cs="Arial"/>
          <w:sz w:val="24"/>
          <w:szCs w:val="24"/>
        </w:rPr>
        <w:t>etodología de análisis fisicoquímica y microbiológica, de no contar con metodología de análisis del fabricante se puede presentar metodología desarrollada por un laboratorio de tercería nacional o extranjero debidamente acreditado bajo Norma ISO 17025 en su versión vigente.</w:t>
      </w:r>
    </w:p>
    <w:p w14:paraId="55A6EF15" w14:textId="0EC733B7" w:rsidR="001F29DF" w:rsidRPr="00FD4504" w:rsidRDefault="001F6FCC" w:rsidP="00E279A5">
      <w:pPr>
        <w:numPr>
          <w:ilvl w:val="0"/>
          <w:numId w:val="3"/>
        </w:numPr>
        <w:spacing w:after="160" w:line="259" w:lineRule="auto"/>
        <w:contextualSpacing/>
        <w:jc w:val="both"/>
        <w:rPr>
          <w:rFonts w:ascii="Arial" w:hAnsi="Arial" w:cs="Arial"/>
          <w:sz w:val="24"/>
          <w:szCs w:val="24"/>
        </w:rPr>
      </w:pPr>
      <w:r>
        <w:rPr>
          <w:rFonts w:ascii="Arial" w:hAnsi="Arial" w:cs="Arial"/>
          <w:sz w:val="24"/>
          <w:szCs w:val="24"/>
        </w:rPr>
        <w:t>Adjuntar el e</w:t>
      </w:r>
      <w:r w:rsidR="001F29DF" w:rsidRPr="00FD4504">
        <w:rPr>
          <w:rFonts w:ascii="Arial" w:hAnsi="Arial" w:cs="Arial"/>
          <w:sz w:val="24"/>
          <w:szCs w:val="24"/>
        </w:rPr>
        <w:t xml:space="preserve">studio de </w:t>
      </w:r>
      <w:r>
        <w:rPr>
          <w:rFonts w:ascii="Arial" w:hAnsi="Arial" w:cs="Arial"/>
          <w:sz w:val="24"/>
          <w:szCs w:val="24"/>
        </w:rPr>
        <w:t>e</w:t>
      </w:r>
      <w:r w:rsidR="001F29DF" w:rsidRPr="00FD4504">
        <w:rPr>
          <w:rFonts w:ascii="Arial" w:hAnsi="Arial" w:cs="Arial"/>
          <w:sz w:val="24"/>
          <w:szCs w:val="24"/>
        </w:rPr>
        <w:t xml:space="preserve">stabilidad. </w:t>
      </w:r>
      <w:r w:rsidR="00AA5C15" w:rsidRPr="00FD4504">
        <w:rPr>
          <w:rFonts w:ascii="Arial" w:hAnsi="Arial" w:cs="Arial"/>
          <w:sz w:val="24"/>
          <w:szCs w:val="24"/>
        </w:rPr>
        <w:t>El interesado deberá presentar e</w:t>
      </w:r>
      <w:r w:rsidR="001F29DF" w:rsidRPr="00FD4504">
        <w:rPr>
          <w:rFonts w:ascii="Arial" w:hAnsi="Arial" w:cs="Arial"/>
          <w:sz w:val="24"/>
          <w:szCs w:val="24"/>
        </w:rPr>
        <w:t>studio de estabilidad si el período de vida útil del producto es mayor a 24 meses</w:t>
      </w:r>
      <w:r w:rsidR="00EF1C30" w:rsidRPr="00FD4504">
        <w:rPr>
          <w:rFonts w:ascii="Arial" w:hAnsi="Arial" w:cs="Arial"/>
          <w:sz w:val="24"/>
          <w:szCs w:val="24"/>
        </w:rPr>
        <w:t xml:space="preserve">, cumpliendo con la zona climática </w:t>
      </w:r>
      <w:proofErr w:type="spellStart"/>
      <w:r w:rsidR="00EF1C30" w:rsidRPr="00FD4504">
        <w:rPr>
          <w:rFonts w:ascii="Arial" w:hAnsi="Arial" w:cs="Arial"/>
          <w:sz w:val="24"/>
          <w:szCs w:val="24"/>
        </w:rPr>
        <w:t>IVb</w:t>
      </w:r>
      <w:proofErr w:type="spellEnd"/>
      <w:r w:rsidR="00EF1C30" w:rsidRPr="00FD4504">
        <w:rPr>
          <w:rFonts w:ascii="Arial" w:hAnsi="Arial" w:cs="Arial"/>
          <w:sz w:val="24"/>
          <w:szCs w:val="24"/>
        </w:rPr>
        <w:t>.</w:t>
      </w:r>
    </w:p>
    <w:p w14:paraId="5D6EEE2C" w14:textId="649931D7" w:rsidR="008D2961" w:rsidRPr="00FD4504" w:rsidRDefault="001F6FCC" w:rsidP="00E279A5">
      <w:pPr>
        <w:numPr>
          <w:ilvl w:val="0"/>
          <w:numId w:val="3"/>
        </w:numPr>
        <w:spacing w:after="160" w:line="259" w:lineRule="auto"/>
        <w:contextualSpacing/>
        <w:jc w:val="both"/>
        <w:rPr>
          <w:rFonts w:ascii="Arial" w:hAnsi="Arial" w:cs="Arial"/>
          <w:sz w:val="24"/>
          <w:szCs w:val="24"/>
        </w:rPr>
      </w:pPr>
      <w:r>
        <w:rPr>
          <w:rFonts w:ascii="Arial" w:hAnsi="Arial" w:cs="Arial"/>
          <w:sz w:val="24"/>
          <w:szCs w:val="24"/>
        </w:rPr>
        <w:t>Presentar d</w:t>
      </w:r>
      <w:r w:rsidR="008D2961" w:rsidRPr="00FD4504">
        <w:rPr>
          <w:rFonts w:ascii="Arial" w:hAnsi="Arial" w:cs="Arial"/>
          <w:sz w:val="24"/>
          <w:szCs w:val="24"/>
        </w:rPr>
        <w:t xml:space="preserve">escripción de la composición del envase del producto. </w:t>
      </w:r>
    </w:p>
    <w:p w14:paraId="002EDB04" w14:textId="22950CEE" w:rsidR="001F29DF" w:rsidRPr="00FD4504" w:rsidRDefault="001F6FCC" w:rsidP="003C7746">
      <w:pPr>
        <w:numPr>
          <w:ilvl w:val="0"/>
          <w:numId w:val="3"/>
        </w:numPr>
        <w:spacing w:after="160" w:line="259" w:lineRule="auto"/>
        <w:contextualSpacing/>
        <w:jc w:val="both"/>
        <w:rPr>
          <w:rFonts w:ascii="Arial" w:hAnsi="Arial" w:cs="Arial"/>
          <w:sz w:val="24"/>
          <w:szCs w:val="24"/>
        </w:rPr>
      </w:pPr>
      <w:r>
        <w:rPr>
          <w:rFonts w:ascii="Arial" w:hAnsi="Arial" w:cs="Arial"/>
          <w:sz w:val="24"/>
          <w:szCs w:val="24"/>
        </w:rPr>
        <w:t>Adjuntar e</w:t>
      </w:r>
      <w:r w:rsidR="001F29DF" w:rsidRPr="00FD4504">
        <w:rPr>
          <w:rFonts w:ascii="Arial" w:hAnsi="Arial" w:cs="Arial"/>
          <w:sz w:val="24"/>
          <w:szCs w:val="24"/>
        </w:rPr>
        <w:t xml:space="preserve">specificaciones del </w:t>
      </w:r>
      <w:r>
        <w:rPr>
          <w:rFonts w:ascii="Arial" w:hAnsi="Arial" w:cs="Arial"/>
          <w:sz w:val="24"/>
          <w:szCs w:val="24"/>
        </w:rPr>
        <w:t>p</w:t>
      </w:r>
      <w:r w:rsidR="001F29DF" w:rsidRPr="00FD4504">
        <w:rPr>
          <w:rFonts w:ascii="Arial" w:hAnsi="Arial" w:cs="Arial"/>
          <w:sz w:val="24"/>
          <w:szCs w:val="24"/>
        </w:rPr>
        <w:t>roducto terminado, emitidas por el fabricante.</w:t>
      </w:r>
      <w:r w:rsidR="00DE5C78" w:rsidRPr="00FD4504">
        <w:rPr>
          <w:rFonts w:ascii="Arial" w:hAnsi="Arial" w:cs="Arial"/>
          <w:sz w:val="24"/>
          <w:szCs w:val="24"/>
        </w:rPr>
        <w:t xml:space="preserve"> </w:t>
      </w:r>
      <w:r w:rsidR="004908DC" w:rsidRPr="00FD4504">
        <w:rPr>
          <w:rFonts w:ascii="Arial" w:hAnsi="Arial" w:cs="Arial"/>
          <w:sz w:val="24"/>
          <w:szCs w:val="24"/>
        </w:rPr>
        <w:t>Cómo</w:t>
      </w:r>
      <w:r w:rsidR="00DE5C78" w:rsidRPr="00FD4504">
        <w:rPr>
          <w:rFonts w:ascii="Arial" w:hAnsi="Arial" w:cs="Arial"/>
          <w:sz w:val="24"/>
          <w:szCs w:val="24"/>
        </w:rPr>
        <w:t xml:space="preserve"> se indica en la tabla de pruebas químicas y físicas mínimas a presentar para la </w:t>
      </w:r>
      <w:r w:rsidR="004908DC" w:rsidRPr="00FD4504">
        <w:rPr>
          <w:rFonts w:ascii="Arial" w:hAnsi="Arial" w:cs="Arial"/>
          <w:sz w:val="24"/>
          <w:szCs w:val="24"/>
        </w:rPr>
        <w:t>inscripción de</w:t>
      </w:r>
      <w:r w:rsidR="00DE5C78" w:rsidRPr="00FD4504">
        <w:rPr>
          <w:rFonts w:ascii="Arial" w:hAnsi="Arial" w:cs="Arial"/>
          <w:sz w:val="24"/>
          <w:szCs w:val="24"/>
        </w:rPr>
        <w:t xml:space="preserve"> suplementos dietéticos</w:t>
      </w:r>
      <w:r w:rsidR="009F029E">
        <w:rPr>
          <w:rFonts w:ascii="Arial" w:hAnsi="Arial" w:cs="Arial"/>
          <w:sz w:val="24"/>
          <w:szCs w:val="24"/>
        </w:rPr>
        <w:t>.</w:t>
      </w:r>
    </w:p>
    <w:p w14:paraId="6567813C" w14:textId="54B252AD" w:rsidR="0023451F" w:rsidRPr="00FD4504" w:rsidRDefault="001F6FCC" w:rsidP="00E279A5">
      <w:pPr>
        <w:numPr>
          <w:ilvl w:val="0"/>
          <w:numId w:val="3"/>
        </w:numPr>
        <w:spacing w:after="160" w:line="259" w:lineRule="auto"/>
        <w:contextualSpacing/>
        <w:jc w:val="both"/>
        <w:rPr>
          <w:rFonts w:ascii="Arial" w:hAnsi="Arial" w:cs="Arial"/>
          <w:sz w:val="24"/>
          <w:szCs w:val="24"/>
        </w:rPr>
      </w:pPr>
      <w:r>
        <w:rPr>
          <w:rFonts w:ascii="Arial" w:hAnsi="Arial" w:cs="Arial"/>
          <w:sz w:val="24"/>
          <w:szCs w:val="24"/>
        </w:rPr>
        <w:t>Aportar las e</w:t>
      </w:r>
      <w:r w:rsidR="001F29DF" w:rsidRPr="00FD4504">
        <w:rPr>
          <w:rFonts w:ascii="Arial" w:hAnsi="Arial" w:cs="Arial"/>
          <w:sz w:val="24"/>
          <w:szCs w:val="24"/>
        </w:rPr>
        <w:t>tiquetas e inserto. La información que se presente deberá coincidir con la documentación presentada.</w:t>
      </w:r>
    </w:p>
    <w:p w14:paraId="6BB640CD" w14:textId="77777777" w:rsidR="004936B0" w:rsidRPr="00FD4504" w:rsidRDefault="004936B0" w:rsidP="00163063">
      <w:pPr>
        <w:spacing w:after="160" w:line="259" w:lineRule="auto"/>
        <w:ind w:left="720"/>
        <w:contextualSpacing/>
        <w:jc w:val="both"/>
        <w:rPr>
          <w:rFonts w:ascii="Arial" w:hAnsi="Arial" w:cs="Arial"/>
          <w:sz w:val="24"/>
          <w:szCs w:val="24"/>
        </w:rPr>
      </w:pPr>
    </w:p>
    <w:p w14:paraId="78AAA73C" w14:textId="0D8F9BDD" w:rsidR="008D2961" w:rsidRPr="00FD4504" w:rsidRDefault="0020153B" w:rsidP="00E279A5">
      <w:pPr>
        <w:spacing w:after="160" w:line="259" w:lineRule="auto"/>
        <w:contextualSpacing/>
        <w:jc w:val="both"/>
        <w:rPr>
          <w:rFonts w:ascii="Arial" w:hAnsi="Arial" w:cs="Arial"/>
          <w:sz w:val="24"/>
          <w:szCs w:val="24"/>
        </w:rPr>
      </w:pPr>
      <w:r>
        <w:rPr>
          <w:rFonts w:ascii="Arial" w:eastAsia="Times New Roman" w:hAnsi="Arial" w:cs="Arial"/>
          <w:b/>
          <w:bCs/>
          <w:color w:val="000000"/>
          <w:sz w:val="24"/>
          <w:szCs w:val="24"/>
          <w:bdr w:val="none" w:sz="0" w:space="0" w:color="auto" w:frame="1"/>
          <w:shd w:val="clear" w:color="auto" w:fill="FFFFFF"/>
          <w:lang w:eastAsia="es-PA"/>
        </w:rPr>
        <w:t>NOVENO:</w:t>
      </w:r>
      <w:r w:rsidR="004936B0" w:rsidRPr="00FD4504">
        <w:rPr>
          <w:rFonts w:ascii="Arial" w:eastAsia="Times New Roman" w:hAnsi="Arial" w:cs="Arial"/>
          <w:color w:val="000000"/>
          <w:sz w:val="24"/>
          <w:szCs w:val="24"/>
          <w:bdr w:val="none" w:sz="0" w:space="0" w:color="auto" w:frame="1"/>
          <w:shd w:val="clear" w:color="auto" w:fill="FFFFFF"/>
          <w:lang w:eastAsia="es-PA"/>
        </w:rPr>
        <w:t xml:space="preserve"> </w:t>
      </w:r>
      <w:r w:rsidR="0023451F" w:rsidRPr="00FD4504">
        <w:rPr>
          <w:rFonts w:ascii="Arial" w:eastAsia="Times New Roman" w:hAnsi="Arial" w:cs="Arial"/>
          <w:color w:val="000000"/>
          <w:sz w:val="24"/>
          <w:szCs w:val="24"/>
          <w:bdr w:val="none" w:sz="0" w:space="0" w:color="auto" w:frame="1"/>
          <w:shd w:val="clear" w:color="auto" w:fill="FFFFFF"/>
          <w:lang w:eastAsia="es-PA"/>
        </w:rPr>
        <w:t>El envase de los suplementos dietéticos debe</w:t>
      </w:r>
      <w:r w:rsidR="0023451F" w:rsidRPr="00FD4504">
        <w:rPr>
          <w:rFonts w:ascii="Arial" w:eastAsia="Times New Roman" w:hAnsi="Arial" w:cs="Arial"/>
          <w:sz w:val="24"/>
          <w:szCs w:val="24"/>
          <w:lang w:eastAsia="es-PA"/>
        </w:rPr>
        <w:t xml:space="preserve"> </w:t>
      </w:r>
      <w:r w:rsidR="008D2961" w:rsidRPr="00FD4504">
        <w:rPr>
          <w:rFonts w:ascii="Arial" w:eastAsia="Times New Roman" w:hAnsi="Arial" w:cs="Arial"/>
          <w:color w:val="000000"/>
          <w:sz w:val="24"/>
          <w:szCs w:val="24"/>
          <w:bdr w:val="none" w:sz="0" w:space="0" w:color="auto" w:frame="1"/>
          <w:shd w:val="clear" w:color="auto" w:fill="FFFFFF"/>
          <w:lang w:eastAsia="es-PA"/>
        </w:rPr>
        <w:t>cumplir con los siguientes requisitos:</w:t>
      </w:r>
    </w:p>
    <w:p w14:paraId="5F5F8737" w14:textId="1340A561" w:rsidR="0023451F" w:rsidRPr="00FD4504" w:rsidRDefault="0023451F" w:rsidP="00E279A5">
      <w:pPr>
        <w:pStyle w:val="Prrafodelista"/>
        <w:numPr>
          <w:ilvl w:val="0"/>
          <w:numId w:val="8"/>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t xml:space="preserve">El material de empaque </w:t>
      </w:r>
      <w:r w:rsidR="008D2961" w:rsidRPr="00FD4504">
        <w:rPr>
          <w:rFonts w:ascii="Arial" w:eastAsia="Times New Roman" w:hAnsi="Arial" w:cs="Arial"/>
          <w:color w:val="000000"/>
          <w:sz w:val="24"/>
          <w:szCs w:val="24"/>
          <w:bdr w:val="none" w:sz="0" w:space="0" w:color="auto" w:frame="1"/>
          <w:shd w:val="clear" w:color="auto" w:fill="FFFFFF"/>
          <w:lang w:eastAsia="es-PA"/>
        </w:rPr>
        <w:t xml:space="preserve">no </w:t>
      </w:r>
      <w:r w:rsidRPr="00FD4504">
        <w:rPr>
          <w:rFonts w:ascii="Arial" w:eastAsia="Times New Roman" w:hAnsi="Arial" w:cs="Arial"/>
          <w:color w:val="000000"/>
          <w:sz w:val="24"/>
          <w:szCs w:val="24"/>
          <w:bdr w:val="none" w:sz="0" w:space="0" w:color="auto" w:frame="1"/>
          <w:shd w:val="clear" w:color="auto" w:fill="FFFFFF"/>
          <w:lang w:eastAsia="es-PA"/>
        </w:rPr>
        <w:t xml:space="preserve">debe producir </w:t>
      </w:r>
      <w:r w:rsidR="008D2961" w:rsidRPr="00FD4504">
        <w:rPr>
          <w:rFonts w:ascii="Arial" w:eastAsia="Times New Roman" w:hAnsi="Arial" w:cs="Arial"/>
          <w:color w:val="000000"/>
          <w:sz w:val="24"/>
          <w:szCs w:val="24"/>
          <w:bdr w:val="none" w:sz="0" w:space="0" w:color="auto" w:frame="1"/>
          <w:shd w:val="clear" w:color="auto" w:fill="FFFFFF"/>
          <w:lang w:eastAsia="es-PA"/>
        </w:rPr>
        <w:t>reacción física o química con el</w:t>
      </w:r>
      <w:r w:rsidRPr="00FD4504">
        <w:rPr>
          <w:rFonts w:ascii="Arial" w:eastAsia="Times New Roman" w:hAnsi="Arial" w:cs="Arial"/>
          <w:color w:val="000000"/>
          <w:sz w:val="24"/>
          <w:szCs w:val="24"/>
          <w:bdr w:val="none" w:sz="0" w:space="0" w:color="auto" w:frame="1"/>
          <w:shd w:val="clear" w:color="auto" w:fill="FFFFFF"/>
          <w:lang w:eastAsia="es-PA"/>
        </w:rPr>
        <w:t xml:space="preserve"> </w:t>
      </w:r>
      <w:r w:rsidR="008D2961" w:rsidRPr="00FD4504">
        <w:rPr>
          <w:rFonts w:ascii="Arial" w:eastAsia="Times New Roman" w:hAnsi="Arial" w:cs="Arial"/>
          <w:color w:val="000000"/>
          <w:sz w:val="24"/>
          <w:szCs w:val="24"/>
          <w:bdr w:val="none" w:sz="0" w:space="0" w:color="auto" w:frame="1"/>
          <w:shd w:val="clear" w:color="auto" w:fill="FFFFFF"/>
          <w:lang w:eastAsia="es-PA"/>
        </w:rPr>
        <w:t>producto y que no alteren su potencia, calidad y pureza.</w:t>
      </w:r>
    </w:p>
    <w:p w14:paraId="13FDFB93" w14:textId="5783339A" w:rsidR="008D2961" w:rsidRPr="00FD4504" w:rsidRDefault="008D2961" w:rsidP="00E279A5">
      <w:pPr>
        <w:pStyle w:val="Prrafodelista"/>
        <w:numPr>
          <w:ilvl w:val="0"/>
          <w:numId w:val="8"/>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t>Corresponder a las especificaciones del fabricante.</w:t>
      </w:r>
    </w:p>
    <w:p w14:paraId="1BE14338" w14:textId="010EE294" w:rsidR="008D2961" w:rsidRPr="00FD4504" w:rsidRDefault="008D2961" w:rsidP="00E279A5">
      <w:pPr>
        <w:pStyle w:val="Prrafodelista"/>
        <w:numPr>
          <w:ilvl w:val="0"/>
          <w:numId w:val="8"/>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t xml:space="preserve">Tener una forma que no genere una </w:t>
      </w:r>
      <w:r w:rsidR="009B69DE">
        <w:rPr>
          <w:rFonts w:ascii="Arial" w:eastAsia="Times New Roman" w:hAnsi="Arial" w:cs="Arial"/>
          <w:color w:val="000000"/>
          <w:sz w:val="24"/>
          <w:szCs w:val="24"/>
          <w:bdr w:val="none" w:sz="0" w:space="0" w:color="auto" w:frame="1"/>
          <w:shd w:val="clear" w:color="auto" w:fill="FFFFFF"/>
          <w:lang w:eastAsia="es-PA"/>
        </w:rPr>
        <w:t>apreciación</w:t>
      </w:r>
      <w:r w:rsidRPr="00FD4504">
        <w:rPr>
          <w:rFonts w:ascii="Arial" w:eastAsia="Times New Roman" w:hAnsi="Arial" w:cs="Arial"/>
          <w:color w:val="000000"/>
          <w:sz w:val="24"/>
          <w:szCs w:val="24"/>
          <w:bdr w:val="none" w:sz="0" w:space="0" w:color="auto" w:frame="1"/>
          <w:shd w:val="clear" w:color="auto" w:fill="FFFFFF"/>
          <w:lang w:eastAsia="es-PA"/>
        </w:rPr>
        <w:t xml:space="preserve"> errónea respecto de la naturaleza del</w:t>
      </w:r>
      <w:r w:rsidR="0023451F" w:rsidRPr="00FD4504">
        <w:rPr>
          <w:rFonts w:ascii="Arial" w:eastAsia="Times New Roman" w:hAnsi="Arial" w:cs="Arial"/>
          <w:color w:val="000000"/>
          <w:sz w:val="24"/>
          <w:szCs w:val="24"/>
          <w:bdr w:val="none" w:sz="0" w:space="0" w:color="auto" w:frame="1"/>
          <w:shd w:val="clear" w:color="auto" w:fill="FFFFFF"/>
          <w:lang w:eastAsia="es-PA"/>
        </w:rPr>
        <w:t xml:space="preserve"> </w:t>
      </w:r>
      <w:r w:rsidRPr="00FD4504">
        <w:rPr>
          <w:rFonts w:ascii="Arial" w:eastAsia="Times New Roman" w:hAnsi="Arial" w:cs="Arial"/>
          <w:color w:val="000000"/>
          <w:sz w:val="24"/>
          <w:szCs w:val="24"/>
          <w:bdr w:val="none" w:sz="0" w:space="0" w:color="auto" w:frame="1"/>
          <w:shd w:val="clear" w:color="auto" w:fill="FFFFFF"/>
          <w:lang w:eastAsia="es-PA"/>
        </w:rPr>
        <w:t>producto.</w:t>
      </w:r>
    </w:p>
    <w:p w14:paraId="5E1999FB" w14:textId="77777777" w:rsidR="0023451F" w:rsidRPr="00FD4504" w:rsidRDefault="0023451F" w:rsidP="00E279A5">
      <w:pPr>
        <w:pStyle w:val="Prrafodelista"/>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p>
    <w:p w14:paraId="0074465B" w14:textId="4D744306" w:rsidR="0023451F" w:rsidRPr="00FD4504" w:rsidRDefault="0020153B" w:rsidP="00E279A5">
      <w:pPr>
        <w:spacing w:after="160" w:line="259" w:lineRule="auto"/>
        <w:contextualSpacing/>
        <w:jc w:val="both"/>
        <w:rPr>
          <w:rFonts w:ascii="Arial" w:hAnsi="Arial" w:cs="Arial"/>
          <w:sz w:val="24"/>
          <w:szCs w:val="24"/>
        </w:rPr>
      </w:pPr>
      <w:r>
        <w:rPr>
          <w:rFonts w:ascii="Arial" w:eastAsia="Times New Roman" w:hAnsi="Arial" w:cs="Arial"/>
          <w:b/>
          <w:bCs/>
          <w:color w:val="000000"/>
          <w:sz w:val="24"/>
          <w:szCs w:val="24"/>
          <w:bdr w:val="none" w:sz="0" w:space="0" w:color="auto" w:frame="1"/>
          <w:shd w:val="clear" w:color="auto" w:fill="FFFFFF"/>
          <w:lang w:eastAsia="es-PA"/>
        </w:rPr>
        <w:t>DÉCIMO:</w:t>
      </w:r>
      <w:r w:rsidR="004936B0" w:rsidRPr="00FD4504">
        <w:rPr>
          <w:rFonts w:ascii="Arial" w:eastAsia="Times New Roman" w:hAnsi="Arial" w:cs="Arial"/>
          <w:color w:val="000000"/>
          <w:sz w:val="24"/>
          <w:szCs w:val="24"/>
          <w:bdr w:val="none" w:sz="0" w:space="0" w:color="auto" w:frame="1"/>
          <w:shd w:val="clear" w:color="auto" w:fill="FFFFFF"/>
          <w:lang w:eastAsia="es-PA"/>
        </w:rPr>
        <w:t xml:space="preserve"> </w:t>
      </w:r>
      <w:r w:rsidR="0023451F" w:rsidRPr="00FD4504">
        <w:rPr>
          <w:rFonts w:ascii="Arial" w:eastAsia="Times New Roman" w:hAnsi="Arial" w:cs="Arial"/>
          <w:color w:val="000000"/>
          <w:sz w:val="24"/>
          <w:szCs w:val="24"/>
          <w:bdr w:val="none" w:sz="0" w:space="0" w:color="auto" w:frame="1"/>
          <w:shd w:val="clear" w:color="auto" w:fill="FFFFFF"/>
          <w:lang w:eastAsia="es-PA"/>
        </w:rPr>
        <w:t>El etiquetado de los suplementos dietéticos debe</w:t>
      </w:r>
      <w:r w:rsidR="0023451F" w:rsidRPr="00FD4504">
        <w:rPr>
          <w:rFonts w:ascii="Arial" w:eastAsia="Times New Roman" w:hAnsi="Arial" w:cs="Arial"/>
          <w:sz w:val="24"/>
          <w:szCs w:val="24"/>
          <w:lang w:eastAsia="es-PA"/>
        </w:rPr>
        <w:t xml:space="preserve"> </w:t>
      </w:r>
      <w:r w:rsidR="0023451F" w:rsidRPr="00FD4504">
        <w:rPr>
          <w:rFonts w:ascii="Arial" w:eastAsia="Times New Roman" w:hAnsi="Arial" w:cs="Arial"/>
          <w:color w:val="000000"/>
          <w:sz w:val="24"/>
          <w:szCs w:val="24"/>
          <w:bdr w:val="none" w:sz="0" w:space="0" w:color="auto" w:frame="1"/>
          <w:shd w:val="clear" w:color="auto" w:fill="FFFFFF"/>
          <w:lang w:eastAsia="es-PA"/>
        </w:rPr>
        <w:t>cumplir con los siguientes requisitos:</w:t>
      </w:r>
    </w:p>
    <w:p w14:paraId="1944D38B" w14:textId="77777777" w:rsidR="0023451F" w:rsidRPr="00FD4504" w:rsidRDefault="0023451F" w:rsidP="00E279A5">
      <w:p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p>
    <w:p w14:paraId="4FD7010E" w14:textId="094C1894" w:rsidR="008D2961" w:rsidRPr="00FD4504" w:rsidRDefault="0023451F" w:rsidP="00E279A5">
      <w:pPr>
        <w:pStyle w:val="Prrafodelista"/>
        <w:numPr>
          <w:ilvl w:val="0"/>
          <w:numId w:val="13"/>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t xml:space="preserve">La </w:t>
      </w:r>
      <w:r w:rsidR="008D2961" w:rsidRPr="00FD4504">
        <w:rPr>
          <w:rFonts w:ascii="Arial" w:eastAsia="Times New Roman" w:hAnsi="Arial" w:cs="Arial"/>
          <w:color w:val="000000"/>
          <w:sz w:val="24"/>
          <w:szCs w:val="24"/>
          <w:bdr w:val="none" w:sz="0" w:space="0" w:color="auto" w:frame="1"/>
          <w:shd w:val="clear" w:color="auto" w:fill="FFFFFF"/>
          <w:lang w:eastAsia="es-PA"/>
        </w:rPr>
        <w:t>etiqueta debe contener información veraz respecto a la naturaleza del</w:t>
      </w:r>
      <w:r w:rsidR="006B2270" w:rsidRPr="00FD4504">
        <w:rPr>
          <w:rFonts w:ascii="Arial" w:eastAsia="Times New Roman" w:hAnsi="Arial" w:cs="Arial"/>
          <w:color w:val="000000"/>
          <w:sz w:val="24"/>
          <w:szCs w:val="24"/>
          <w:bdr w:val="none" w:sz="0" w:space="0" w:color="auto" w:frame="1"/>
          <w:shd w:val="clear" w:color="auto" w:fill="FFFFFF"/>
          <w:lang w:eastAsia="es-PA"/>
        </w:rPr>
        <w:t xml:space="preserve"> </w:t>
      </w:r>
      <w:r w:rsidR="008D2961" w:rsidRPr="00FD4504">
        <w:rPr>
          <w:rFonts w:ascii="Arial" w:eastAsia="Times New Roman" w:hAnsi="Arial" w:cs="Arial"/>
          <w:color w:val="000000"/>
          <w:sz w:val="24"/>
          <w:szCs w:val="24"/>
          <w:bdr w:val="none" w:sz="0" w:space="0" w:color="auto" w:frame="1"/>
          <w:shd w:val="clear" w:color="auto" w:fill="FFFFFF"/>
          <w:lang w:eastAsia="es-PA"/>
        </w:rPr>
        <w:t>producto.</w:t>
      </w:r>
    </w:p>
    <w:p w14:paraId="66088367" w14:textId="1ADC6B07" w:rsidR="008D2961" w:rsidRPr="00FD4504" w:rsidRDefault="008D2961" w:rsidP="00E279A5">
      <w:pPr>
        <w:pStyle w:val="Prrafodelista"/>
        <w:numPr>
          <w:ilvl w:val="0"/>
          <w:numId w:val="13"/>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t>No deberán describirse, ni presentarse empleando palabras, ilustraciones u otras</w:t>
      </w:r>
      <w:r w:rsidR="00E054BF" w:rsidRPr="00FD4504">
        <w:rPr>
          <w:rFonts w:ascii="Arial" w:eastAsia="Times New Roman" w:hAnsi="Arial" w:cs="Arial"/>
          <w:color w:val="000000"/>
          <w:sz w:val="24"/>
          <w:szCs w:val="24"/>
          <w:bdr w:val="none" w:sz="0" w:space="0" w:color="auto" w:frame="1"/>
          <w:shd w:val="clear" w:color="auto" w:fill="FFFFFF"/>
          <w:lang w:eastAsia="es-PA"/>
        </w:rPr>
        <w:t xml:space="preserve"> </w:t>
      </w:r>
      <w:r w:rsidRPr="00FD4504">
        <w:rPr>
          <w:rFonts w:ascii="Arial" w:eastAsia="Times New Roman" w:hAnsi="Arial" w:cs="Arial"/>
          <w:color w:val="000000"/>
          <w:sz w:val="24"/>
          <w:szCs w:val="24"/>
          <w:bdr w:val="none" w:sz="0" w:space="0" w:color="auto" w:frame="1"/>
          <w:shd w:val="clear" w:color="auto" w:fill="FFFFFF"/>
          <w:lang w:eastAsia="es-PA"/>
        </w:rPr>
        <w:t>representaciones gráficas que puedan dar lugar a apreciaciones falsas sobre la</w:t>
      </w:r>
      <w:r w:rsidR="006B2270" w:rsidRPr="00FD4504">
        <w:rPr>
          <w:rFonts w:ascii="Arial" w:eastAsia="Times New Roman" w:hAnsi="Arial" w:cs="Arial"/>
          <w:color w:val="000000"/>
          <w:sz w:val="24"/>
          <w:szCs w:val="24"/>
          <w:bdr w:val="none" w:sz="0" w:space="0" w:color="auto" w:frame="1"/>
          <w:shd w:val="clear" w:color="auto" w:fill="FFFFFF"/>
          <w:lang w:eastAsia="es-PA"/>
        </w:rPr>
        <w:t xml:space="preserve"> </w:t>
      </w:r>
      <w:r w:rsidRPr="00FD4504">
        <w:rPr>
          <w:rFonts w:ascii="Arial" w:eastAsia="Times New Roman" w:hAnsi="Arial" w:cs="Arial"/>
          <w:color w:val="000000"/>
          <w:sz w:val="24"/>
          <w:szCs w:val="24"/>
          <w:bdr w:val="none" w:sz="0" w:space="0" w:color="auto" w:frame="1"/>
          <w:shd w:val="clear" w:color="auto" w:fill="FFFFFF"/>
          <w:lang w:eastAsia="es-PA"/>
        </w:rPr>
        <w:t>naturaleza, origen, composición o calidad del producto.</w:t>
      </w:r>
    </w:p>
    <w:p w14:paraId="79866094" w14:textId="5ADCF185" w:rsidR="00E054BF" w:rsidRPr="00FD4504" w:rsidRDefault="00E054BF" w:rsidP="00E279A5">
      <w:pPr>
        <w:pStyle w:val="Prrafodelista"/>
        <w:numPr>
          <w:ilvl w:val="0"/>
          <w:numId w:val="13"/>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t>Las etiquetas que se adhieran a los suplementos dietéticos deberán aplicarse de manera que no se puedan remover o separar fácilmente del e</w:t>
      </w:r>
      <w:r w:rsidR="00F735E8" w:rsidRPr="00FD4504">
        <w:rPr>
          <w:rFonts w:ascii="Arial" w:eastAsia="Times New Roman" w:hAnsi="Arial" w:cs="Arial"/>
          <w:color w:val="000000"/>
          <w:sz w:val="24"/>
          <w:szCs w:val="24"/>
          <w:bdr w:val="none" w:sz="0" w:space="0" w:color="auto" w:frame="1"/>
          <w:shd w:val="clear" w:color="auto" w:fill="FFFFFF"/>
          <w:lang w:eastAsia="es-PA"/>
        </w:rPr>
        <w:t>nvase, ni sufrir decoloración o deformación en su uso normal, de tal forma que se evite el deterioro de la información contenida en la etiqueta.</w:t>
      </w:r>
    </w:p>
    <w:p w14:paraId="6F24B2E0" w14:textId="1AFAB4FB" w:rsidR="0023451F" w:rsidRDefault="00E054BF" w:rsidP="00203B33">
      <w:pPr>
        <w:pStyle w:val="Prrafodelista"/>
        <w:numPr>
          <w:ilvl w:val="0"/>
          <w:numId w:val="13"/>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lastRenderedPageBreak/>
        <w:t>Los datos que deben aparecer en la etiqueta deberán indicarse con caracteres claros, bien visibles, indelebles y fáciles de leer por el consumidor en circunstancias normales de compra y uso.</w:t>
      </w:r>
    </w:p>
    <w:p w14:paraId="1EFDC43F" w14:textId="77777777" w:rsidR="004D749C" w:rsidRPr="00FD4504" w:rsidRDefault="004D749C" w:rsidP="004D749C">
      <w:pPr>
        <w:pStyle w:val="Prrafodelista"/>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p>
    <w:p w14:paraId="7527DBE9" w14:textId="05ECC4BB" w:rsidR="008D2961" w:rsidRPr="00FD4504" w:rsidRDefault="00385AD5" w:rsidP="00E279A5">
      <w:p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Pr>
          <w:rFonts w:ascii="Arial" w:eastAsia="Times New Roman" w:hAnsi="Arial" w:cs="Arial"/>
          <w:b/>
          <w:bCs/>
          <w:color w:val="000000"/>
          <w:sz w:val="24"/>
          <w:szCs w:val="24"/>
          <w:bdr w:val="none" w:sz="0" w:space="0" w:color="auto" w:frame="1"/>
          <w:shd w:val="clear" w:color="auto" w:fill="FFFFFF"/>
          <w:lang w:eastAsia="es-PA"/>
        </w:rPr>
        <w:t>DÉCIMO PRIMERO:</w:t>
      </w:r>
      <w:r w:rsidR="004936B0" w:rsidRPr="00FD4504">
        <w:rPr>
          <w:rFonts w:ascii="Arial" w:eastAsia="Times New Roman" w:hAnsi="Arial" w:cs="Arial"/>
          <w:color w:val="000000"/>
          <w:sz w:val="24"/>
          <w:szCs w:val="24"/>
          <w:bdr w:val="none" w:sz="0" w:space="0" w:color="auto" w:frame="1"/>
          <w:shd w:val="clear" w:color="auto" w:fill="FFFFFF"/>
          <w:lang w:eastAsia="es-PA"/>
        </w:rPr>
        <w:t xml:space="preserve"> </w:t>
      </w:r>
      <w:r w:rsidR="008D2961" w:rsidRPr="00FD4504">
        <w:rPr>
          <w:rFonts w:ascii="Arial" w:eastAsia="Times New Roman" w:hAnsi="Arial" w:cs="Arial"/>
          <w:color w:val="000000"/>
          <w:sz w:val="24"/>
          <w:szCs w:val="24"/>
          <w:bdr w:val="none" w:sz="0" w:space="0" w:color="auto" w:frame="1"/>
          <w:shd w:val="clear" w:color="auto" w:fill="FFFFFF"/>
          <w:lang w:eastAsia="es-PA"/>
        </w:rPr>
        <w:t>El envase o empaque de los</w:t>
      </w:r>
      <w:r w:rsidR="0023451F" w:rsidRPr="00FD4504">
        <w:rPr>
          <w:rFonts w:ascii="Arial" w:eastAsia="Times New Roman" w:hAnsi="Arial" w:cs="Arial"/>
          <w:color w:val="000000"/>
          <w:sz w:val="24"/>
          <w:szCs w:val="24"/>
          <w:bdr w:val="none" w:sz="0" w:space="0" w:color="auto" w:frame="1"/>
          <w:shd w:val="clear" w:color="auto" w:fill="FFFFFF"/>
          <w:lang w:eastAsia="es-PA"/>
        </w:rPr>
        <w:t xml:space="preserve"> </w:t>
      </w:r>
      <w:r w:rsidR="008D2961" w:rsidRPr="00FD4504">
        <w:rPr>
          <w:rFonts w:ascii="Arial" w:eastAsia="Times New Roman" w:hAnsi="Arial" w:cs="Arial"/>
          <w:color w:val="000000"/>
          <w:sz w:val="24"/>
          <w:szCs w:val="24"/>
          <w:bdr w:val="none" w:sz="0" w:space="0" w:color="auto" w:frame="1"/>
          <w:shd w:val="clear" w:color="auto" w:fill="FFFFFF"/>
          <w:lang w:eastAsia="es-PA"/>
        </w:rPr>
        <w:t xml:space="preserve">suplementos </w:t>
      </w:r>
      <w:r w:rsidR="00D320F0" w:rsidRPr="00FD4504">
        <w:rPr>
          <w:rFonts w:ascii="Arial" w:eastAsia="Times New Roman" w:hAnsi="Arial" w:cs="Arial"/>
          <w:color w:val="000000"/>
          <w:sz w:val="24"/>
          <w:szCs w:val="24"/>
          <w:bdr w:val="none" w:sz="0" w:space="0" w:color="auto" w:frame="1"/>
          <w:shd w:val="clear" w:color="auto" w:fill="FFFFFF"/>
          <w:lang w:eastAsia="es-PA"/>
        </w:rPr>
        <w:t>dietéticos</w:t>
      </w:r>
      <w:r w:rsidR="008D2961" w:rsidRPr="00FD4504">
        <w:rPr>
          <w:rFonts w:ascii="Arial" w:eastAsia="Times New Roman" w:hAnsi="Arial" w:cs="Arial"/>
          <w:color w:val="000000"/>
          <w:sz w:val="24"/>
          <w:szCs w:val="24"/>
          <w:bdr w:val="none" w:sz="0" w:space="0" w:color="auto" w:frame="1"/>
          <w:shd w:val="clear" w:color="auto" w:fill="FFFFFF"/>
          <w:lang w:eastAsia="es-PA"/>
        </w:rPr>
        <w:t>, deberá tener un</w:t>
      </w:r>
      <w:r w:rsidR="006B2270" w:rsidRPr="00FD4504">
        <w:rPr>
          <w:rFonts w:ascii="Arial" w:eastAsia="Times New Roman" w:hAnsi="Arial" w:cs="Arial"/>
          <w:color w:val="000000"/>
          <w:sz w:val="24"/>
          <w:szCs w:val="24"/>
          <w:bdr w:val="none" w:sz="0" w:space="0" w:color="auto" w:frame="1"/>
          <w:shd w:val="clear" w:color="auto" w:fill="FFFFFF"/>
          <w:lang w:eastAsia="es-PA"/>
        </w:rPr>
        <w:t>a</w:t>
      </w:r>
      <w:r w:rsidR="008D2961" w:rsidRPr="00FD4504">
        <w:rPr>
          <w:rFonts w:ascii="Arial" w:eastAsia="Times New Roman" w:hAnsi="Arial" w:cs="Arial"/>
          <w:color w:val="000000"/>
          <w:sz w:val="24"/>
          <w:szCs w:val="24"/>
          <w:bdr w:val="none" w:sz="0" w:space="0" w:color="auto" w:frame="1"/>
          <w:shd w:val="clear" w:color="auto" w:fill="FFFFFF"/>
          <w:lang w:eastAsia="es-PA"/>
        </w:rPr>
        <w:t xml:space="preserve"> etiqueta que contenga como mínimo, la</w:t>
      </w:r>
      <w:r w:rsidR="0023451F" w:rsidRPr="00FD4504">
        <w:rPr>
          <w:rFonts w:ascii="Arial" w:eastAsia="Times New Roman" w:hAnsi="Arial" w:cs="Arial"/>
          <w:color w:val="000000"/>
          <w:sz w:val="24"/>
          <w:szCs w:val="24"/>
          <w:bdr w:val="none" w:sz="0" w:space="0" w:color="auto" w:frame="1"/>
          <w:shd w:val="clear" w:color="auto" w:fill="FFFFFF"/>
          <w:lang w:eastAsia="es-PA"/>
        </w:rPr>
        <w:t xml:space="preserve"> </w:t>
      </w:r>
      <w:r w:rsidR="008D2961" w:rsidRPr="00FD4504">
        <w:rPr>
          <w:rFonts w:ascii="Arial" w:eastAsia="Times New Roman" w:hAnsi="Arial" w:cs="Arial"/>
          <w:color w:val="000000"/>
          <w:sz w:val="24"/>
          <w:szCs w:val="24"/>
          <w:bdr w:val="none" w:sz="0" w:space="0" w:color="auto" w:frame="1"/>
          <w:shd w:val="clear" w:color="auto" w:fill="FFFFFF"/>
          <w:lang w:eastAsia="es-PA"/>
        </w:rPr>
        <w:t>siguiente información:</w:t>
      </w:r>
    </w:p>
    <w:p w14:paraId="0905D586" w14:textId="77777777" w:rsidR="006B2270" w:rsidRPr="00FD4504" w:rsidRDefault="006B2270" w:rsidP="00E279A5">
      <w:p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p>
    <w:p w14:paraId="4844065A" w14:textId="003D3525" w:rsidR="008D2961" w:rsidRDefault="008D2961" w:rsidP="00163063">
      <w:pPr>
        <w:pStyle w:val="Prrafodelista"/>
        <w:numPr>
          <w:ilvl w:val="0"/>
          <w:numId w:val="17"/>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t xml:space="preserve">Nombre del </w:t>
      </w:r>
      <w:r w:rsidR="00001F63" w:rsidRPr="00FD4504">
        <w:rPr>
          <w:rFonts w:ascii="Arial" w:eastAsia="Times New Roman" w:hAnsi="Arial" w:cs="Arial"/>
          <w:color w:val="000000"/>
          <w:sz w:val="24"/>
          <w:szCs w:val="24"/>
          <w:bdr w:val="none" w:sz="0" w:space="0" w:color="auto" w:frame="1"/>
          <w:shd w:val="clear" w:color="auto" w:fill="FFFFFF"/>
          <w:lang w:eastAsia="es-PA"/>
        </w:rPr>
        <w:t>producto: se deberá utilizar uno</w:t>
      </w:r>
      <w:r w:rsidRPr="00FD4504">
        <w:rPr>
          <w:rFonts w:ascii="Arial" w:eastAsia="Times New Roman" w:hAnsi="Arial" w:cs="Arial"/>
          <w:color w:val="000000"/>
          <w:sz w:val="24"/>
          <w:szCs w:val="24"/>
          <w:bdr w:val="none" w:sz="0" w:space="0" w:color="auto" w:frame="1"/>
          <w:shd w:val="clear" w:color="auto" w:fill="FFFFFF"/>
          <w:lang w:eastAsia="es-PA"/>
        </w:rPr>
        <w:t xml:space="preserve"> que no induzca a error o</w:t>
      </w:r>
      <w:r w:rsidR="00D320F0" w:rsidRPr="00FD4504">
        <w:rPr>
          <w:rFonts w:ascii="Arial" w:eastAsia="Times New Roman" w:hAnsi="Arial" w:cs="Arial"/>
          <w:color w:val="000000"/>
          <w:sz w:val="24"/>
          <w:szCs w:val="24"/>
          <w:bdr w:val="none" w:sz="0" w:space="0" w:color="auto" w:frame="1"/>
          <w:shd w:val="clear" w:color="auto" w:fill="FFFFFF"/>
          <w:lang w:eastAsia="es-PA"/>
        </w:rPr>
        <w:t xml:space="preserve"> </w:t>
      </w:r>
      <w:r w:rsidRPr="00FD4504">
        <w:rPr>
          <w:rFonts w:ascii="Arial" w:eastAsia="Times New Roman" w:hAnsi="Arial" w:cs="Arial"/>
          <w:color w:val="000000"/>
          <w:sz w:val="24"/>
          <w:szCs w:val="24"/>
          <w:bdr w:val="none" w:sz="0" w:space="0" w:color="auto" w:frame="1"/>
          <w:shd w:val="clear" w:color="auto" w:fill="FFFFFF"/>
          <w:lang w:eastAsia="es-PA"/>
        </w:rPr>
        <w:t>engaño al consumidor. Estos productos no se podrán</w:t>
      </w:r>
      <w:r w:rsidR="00D320F0" w:rsidRPr="00FD4504">
        <w:rPr>
          <w:rFonts w:ascii="Arial" w:eastAsia="Times New Roman" w:hAnsi="Arial" w:cs="Arial"/>
          <w:color w:val="000000"/>
          <w:sz w:val="24"/>
          <w:szCs w:val="24"/>
          <w:bdr w:val="none" w:sz="0" w:space="0" w:color="auto" w:frame="1"/>
          <w:shd w:val="clear" w:color="auto" w:fill="FFFFFF"/>
          <w:lang w:eastAsia="es-PA"/>
        </w:rPr>
        <w:t xml:space="preserve"> </w:t>
      </w:r>
      <w:r w:rsidRPr="00FD4504">
        <w:rPr>
          <w:rFonts w:ascii="Arial" w:eastAsia="Times New Roman" w:hAnsi="Arial" w:cs="Arial"/>
          <w:color w:val="000000"/>
          <w:sz w:val="24"/>
          <w:szCs w:val="24"/>
          <w:bdr w:val="none" w:sz="0" w:space="0" w:color="auto" w:frame="1"/>
          <w:shd w:val="clear" w:color="auto" w:fill="FFFFFF"/>
          <w:lang w:eastAsia="es-PA"/>
        </w:rPr>
        <w:t>etiquetar como</w:t>
      </w:r>
      <w:r w:rsidR="00D320F0" w:rsidRPr="00FD4504">
        <w:rPr>
          <w:rFonts w:ascii="Arial" w:eastAsia="Times New Roman" w:hAnsi="Arial" w:cs="Arial"/>
          <w:color w:val="000000"/>
          <w:sz w:val="24"/>
          <w:szCs w:val="24"/>
          <w:bdr w:val="none" w:sz="0" w:space="0" w:color="auto" w:frame="1"/>
          <w:shd w:val="clear" w:color="auto" w:fill="FFFFFF"/>
          <w:lang w:eastAsia="es-PA"/>
        </w:rPr>
        <w:t xml:space="preserve"> </w:t>
      </w:r>
      <w:r w:rsidRPr="00FD4504">
        <w:rPr>
          <w:rFonts w:ascii="Arial" w:eastAsia="Times New Roman" w:hAnsi="Arial" w:cs="Arial"/>
          <w:color w:val="000000"/>
          <w:sz w:val="24"/>
          <w:szCs w:val="24"/>
          <w:bdr w:val="none" w:sz="0" w:space="0" w:color="auto" w:frame="1"/>
          <w:shd w:val="clear" w:color="auto" w:fill="FFFFFF"/>
          <w:lang w:eastAsia="es-PA"/>
        </w:rPr>
        <w:t xml:space="preserve">alimentos, medicamentos, productos </w:t>
      </w:r>
      <w:proofErr w:type="spellStart"/>
      <w:r w:rsidRPr="00FD4504">
        <w:rPr>
          <w:rFonts w:ascii="Arial" w:eastAsia="Times New Roman" w:hAnsi="Arial" w:cs="Arial"/>
          <w:color w:val="000000"/>
          <w:sz w:val="24"/>
          <w:szCs w:val="24"/>
          <w:bdr w:val="none" w:sz="0" w:space="0" w:color="auto" w:frame="1"/>
          <w:shd w:val="clear" w:color="auto" w:fill="FFFFFF"/>
          <w:lang w:eastAsia="es-PA"/>
        </w:rPr>
        <w:t>fitoterapéuticos</w:t>
      </w:r>
      <w:proofErr w:type="spellEnd"/>
      <w:r w:rsidRPr="00FD4504">
        <w:rPr>
          <w:rFonts w:ascii="Arial" w:eastAsia="Times New Roman" w:hAnsi="Arial" w:cs="Arial"/>
          <w:color w:val="000000"/>
          <w:sz w:val="24"/>
          <w:szCs w:val="24"/>
          <w:bdr w:val="none" w:sz="0" w:space="0" w:color="auto" w:frame="1"/>
          <w:shd w:val="clear" w:color="auto" w:fill="FFFFFF"/>
          <w:lang w:eastAsia="es-PA"/>
        </w:rPr>
        <w:t>, o como preparaciones</w:t>
      </w:r>
      <w:r w:rsidR="00D320F0" w:rsidRPr="00FD4504">
        <w:rPr>
          <w:rFonts w:ascii="Arial" w:eastAsia="Times New Roman" w:hAnsi="Arial" w:cs="Arial"/>
          <w:color w:val="000000"/>
          <w:sz w:val="24"/>
          <w:szCs w:val="24"/>
          <w:bdr w:val="none" w:sz="0" w:space="0" w:color="auto" w:frame="1"/>
          <w:shd w:val="clear" w:color="auto" w:fill="FFFFFF"/>
          <w:lang w:eastAsia="es-PA"/>
        </w:rPr>
        <w:t xml:space="preserve"> </w:t>
      </w:r>
      <w:r w:rsidRPr="00FD4504">
        <w:rPr>
          <w:rFonts w:ascii="Arial" w:eastAsia="Times New Roman" w:hAnsi="Arial" w:cs="Arial"/>
          <w:color w:val="000000"/>
          <w:sz w:val="24"/>
          <w:szCs w:val="24"/>
          <w:bdr w:val="none" w:sz="0" w:space="0" w:color="auto" w:frame="1"/>
          <w:shd w:val="clear" w:color="auto" w:fill="FFFFFF"/>
          <w:lang w:eastAsia="es-PA"/>
        </w:rPr>
        <w:t>farmacéuticas a base de productos naturales o bebidas alcohólicas.</w:t>
      </w:r>
      <w:r w:rsidR="004D749C">
        <w:rPr>
          <w:rFonts w:ascii="Arial" w:eastAsia="Times New Roman" w:hAnsi="Arial" w:cs="Arial"/>
          <w:color w:val="000000"/>
          <w:sz w:val="24"/>
          <w:szCs w:val="24"/>
          <w:bdr w:val="none" w:sz="0" w:space="0" w:color="auto" w:frame="1"/>
          <w:shd w:val="clear" w:color="auto" w:fill="FFFFFF"/>
          <w:lang w:eastAsia="es-PA"/>
        </w:rPr>
        <w:t xml:space="preserve"> </w:t>
      </w:r>
    </w:p>
    <w:p w14:paraId="472C8B28" w14:textId="7C1FFF92" w:rsidR="00195F33" w:rsidRPr="00FD4504" w:rsidRDefault="00195F33" w:rsidP="00163063">
      <w:pPr>
        <w:pStyle w:val="Prrafodelista"/>
        <w:numPr>
          <w:ilvl w:val="0"/>
          <w:numId w:val="17"/>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Pr>
          <w:rFonts w:ascii="Arial" w:eastAsia="Times New Roman" w:hAnsi="Arial" w:cs="Arial"/>
          <w:color w:val="000000"/>
          <w:sz w:val="24"/>
          <w:szCs w:val="24"/>
          <w:bdr w:val="none" w:sz="0" w:space="0" w:color="auto" w:frame="1"/>
          <w:shd w:val="clear" w:color="auto" w:fill="FFFFFF"/>
          <w:lang w:eastAsia="es-PA"/>
        </w:rPr>
        <w:t>Debe c</w:t>
      </w:r>
      <w:r w:rsidRPr="00195F33">
        <w:rPr>
          <w:rFonts w:ascii="Arial" w:eastAsia="Times New Roman" w:hAnsi="Arial" w:cs="Arial"/>
          <w:color w:val="000000"/>
          <w:sz w:val="24"/>
          <w:szCs w:val="24"/>
          <w:bdr w:val="none" w:sz="0" w:space="0" w:color="auto" w:frame="1"/>
          <w:shd w:val="clear" w:color="auto" w:fill="FFFFFF"/>
          <w:lang w:eastAsia="es-PA"/>
        </w:rPr>
        <w:t>ontener información veraz respecto al producto. Estos no deberán describirse, ni presentarse utilizando palabras, ilustraciones u otras representaciones gráficas que puedan dar lugar a apreciaciones falsas sobre la naturaleza, origen, composición o calidad del suplemento a la dieta.</w:t>
      </w:r>
    </w:p>
    <w:p w14:paraId="74B48AE6" w14:textId="6EC27F59" w:rsidR="008D2961" w:rsidRPr="00FD4504" w:rsidRDefault="008D2961" w:rsidP="00163063">
      <w:pPr>
        <w:pStyle w:val="Prrafodelista"/>
        <w:numPr>
          <w:ilvl w:val="0"/>
          <w:numId w:val="17"/>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t>Leyendas: Deben incluir las siguientes</w:t>
      </w:r>
      <w:r w:rsidR="00350731">
        <w:rPr>
          <w:rFonts w:ascii="Arial" w:eastAsia="Times New Roman" w:hAnsi="Arial" w:cs="Arial"/>
          <w:color w:val="000000"/>
          <w:sz w:val="24"/>
          <w:szCs w:val="24"/>
          <w:bdr w:val="none" w:sz="0" w:space="0" w:color="auto" w:frame="1"/>
          <w:shd w:val="clear" w:color="auto" w:fill="FFFFFF"/>
          <w:lang w:eastAsia="es-PA"/>
        </w:rPr>
        <w:t xml:space="preserve"> leyendas</w:t>
      </w:r>
      <w:r w:rsidR="004D749C">
        <w:rPr>
          <w:rFonts w:ascii="Arial" w:eastAsia="Times New Roman" w:hAnsi="Arial" w:cs="Arial"/>
          <w:color w:val="000000"/>
          <w:sz w:val="24"/>
          <w:szCs w:val="24"/>
          <w:bdr w:val="none" w:sz="0" w:space="0" w:color="auto" w:frame="1"/>
          <w:shd w:val="clear" w:color="auto" w:fill="FFFFFF"/>
          <w:lang w:eastAsia="es-PA"/>
        </w:rPr>
        <w:t xml:space="preserve"> o frases similares</w:t>
      </w:r>
      <w:r w:rsidRPr="00FD4504">
        <w:rPr>
          <w:rFonts w:ascii="Arial" w:eastAsia="Times New Roman" w:hAnsi="Arial" w:cs="Arial"/>
          <w:color w:val="000000"/>
          <w:sz w:val="24"/>
          <w:szCs w:val="24"/>
          <w:bdr w:val="none" w:sz="0" w:space="0" w:color="auto" w:frame="1"/>
          <w:shd w:val="clear" w:color="auto" w:fill="FFFFFF"/>
          <w:lang w:eastAsia="es-PA"/>
        </w:rPr>
        <w:t>:</w:t>
      </w:r>
    </w:p>
    <w:p w14:paraId="66835B61" w14:textId="72946708" w:rsidR="008D2961" w:rsidRPr="00FD4504" w:rsidRDefault="008D2961" w:rsidP="00E279A5">
      <w:pPr>
        <w:pStyle w:val="Prrafodelista"/>
        <w:numPr>
          <w:ilvl w:val="0"/>
          <w:numId w:val="14"/>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t>“ESTE PRODUCTO NO SIRVE PARA EL DIAGNOSTICO, TRATAMIENTO, CURA</w:t>
      </w:r>
      <w:r w:rsidR="00D320F0" w:rsidRPr="00FD4504">
        <w:rPr>
          <w:rFonts w:ascii="Arial" w:eastAsia="Times New Roman" w:hAnsi="Arial" w:cs="Arial"/>
          <w:color w:val="000000"/>
          <w:sz w:val="24"/>
          <w:szCs w:val="24"/>
          <w:bdr w:val="none" w:sz="0" w:space="0" w:color="auto" w:frame="1"/>
          <w:shd w:val="clear" w:color="auto" w:fill="FFFFFF"/>
          <w:lang w:eastAsia="es-PA"/>
        </w:rPr>
        <w:t xml:space="preserve"> </w:t>
      </w:r>
      <w:r w:rsidRPr="00FD4504">
        <w:rPr>
          <w:rFonts w:ascii="Arial" w:eastAsia="Times New Roman" w:hAnsi="Arial" w:cs="Arial"/>
          <w:color w:val="000000"/>
          <w:sz w:val="24"/>
          <w:szCs w:val="24"/>
          <w:bdr w:val="none" w:sz="0" w:space="0" w:color="auto" w:frame="1"/>
          <w:shd w:val="clear" w:color="auto" w:fill="FFFFFF"/>
          <w:lang w:eastAsia="es-PA"/>
        </w:rPr>
        <w:t>O PREVENCION DE ALGUNA ENFERMEDAD Y NO SUPLE UNA</w:t>
      </w:r>
      <w:r w:rsidR="007B4451" w:rsidRPr="00FD4504">
        <w:rPr>
          <w:rFonts w:ascii="Arial" w:eastAsia="Times New Roman" w:hAnsi="Arial" w:cs="Arial"/>
          <w:color w:val="000000"/>
          <w:sz w:val="24"/>
          <w:szCs w:val="24"/>
          <w:bdr w:val="none" w:sz="0" w:space="0" w:color="auto" w:frame="1"/>
          <w:shd w:val="clear" w:color="auto" w:fill="FFFFFF"/>
          <w:lang w:eastAsia="es-PA"/>
        </w:rPr>
        <w:t xml:space="preserve"> </w:t>
      </w:r>
      <w:r w:rsidRPr="00FD4504">
        <w:rPr>
          <w:rFonts w:ascii="Arial" w:eastAsia="Times New Roman" w:hAnsi="Arial" w:cs="Arial"/>
          <w:color w:val="000000"/>
          <w:sz w:val="24"/>
          <w:szCs w:val="24"/>
          <w:bdr w:val="none" w:sz="0" w:space="0" w:color="auto" w:frame="1"/>
          <w:shd w:val="clear" w:color="auto" w:fill="FFFFFF"/>
          <w:lang w:eastAsia="es-PA"/>
        </w:rPr>
        <w:t>ALIMENTACION</w:t>
      </w:r>
      <w:r w:rsidR="00E279A5" w:rsidRPr="00FD4504">
        <w:rPr>
          <w:rFonts w:ascii="Arial" w:eastAsia="Times New Roman" w:hAnsi="Arial" w:cs="Arial"/>
          <w:color w:val="000000"/>
          <w:sz w:val="24"/>
          <w:szCs w:val="24"/>
          <w:bdr w:val="none" w:sz="0" w:space="0" w:color="auto" w:frame="1"/>
          <w:shd w:val="clear" w:color="auto" w:fill="FFFFFF"/>
          <w:lang w:eastAsia="es-PA"/>
        </w:rPr>
        <w:t xml:space="preserve"> </w:t>
      </w:r>
      <w:r w:rsidRPr="00FD4504">
        <w:rPr>
          <w:rFonts w:ascii="Arial" w:eastAsia="Times New Roman" w:hAnsi="Arial" w:cs="Arial"/>
          <w:color w:val="000000"/>
          <w:sz w:val="24"/>
          <w:szCs w:val="24"/>
          <w:bdr w:val="none" w:sz="0" w:space="0" w:color="auto" w:frame="1"/>
          <w:shd w:val="clear" w:color="auto" w:fill="FFFFFF"/>
          <w:lang w:eastAsia="es-PA"/>
        </w:rPr>
        <w:t>EQUILIBRADA”</w:t>
      </w:r>
      <w:r w:rsidR="00D320F0" w:rsidRPr="00FD4504">
        <w:rPr>
          <w:rFonts w:ascii="Arial" w:eastAsia="Times New Roman" w:hAnsi="Arial" w:cs="Arial"/>
          <w:color w:val="000000"/>
          <w:sz w:val="24"/>
          <w:szCs w:val="24"/>
          <w:bdr w:val="none" w:sz="0" w:space="0" w:color="auto" w:frame="1"/>
          <w:shd w:val="clear" w:color="auto" w:fill="FFFFFF"/>
          <w:lang w:eastAsia="es-PA"/>
        </w:rPr>
        <w:t>.</w:t>
      </w:r>
    </w:p>
    <w:p w14:paraId="491C7058" w14:textId="24F3B54A" w:rsidR="008D2961" w:rsidRPr="00FD4504" w:rsidRDefault="008D2961" w:rsidP="00163063">
      <w:pPr>
        <w:pStyle w:val="Prrafodelista"/>
        <w:numPr>
          <w:ilvl w:val="0"/>
          <w:numId w:val="14"/>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t>En el caso de que un producto contenga alguna de las sustancias prohibidas en el</w:t>
      </w:r>
      <w:r w:rsidR="004936B0" w:rsidRPr="00FD4504">
        <w:rPr>
          <w:rFonts w:ascii="Arial" w:eastAsia="Times New Roman" w:hAnsi="Arial" w:cs="Arial"/>
          <w:color w:val="000000"/>
          <w:sz w:val="24"/>
          <w:szCs w:val="24"/>
          <w:bdr w:val="none" w:sz="0" w:space="0" w:color="auto" w:frame="1"/>
          <w:shd w:val="clear" w:color="auto" w:fill="FFFFFF"/>
          <w:lang w:eastAsia="es-PA"/>
        </w:rPr>
        <w:t xml:space="preserve"> </w:t>
      </w:r>
      <w:r w:rsidRPr="00FD4504">
        <w:rPr>
          <w:rFonts w:ascii="Arial" w:eastAsia="Times New Roman" w:hAnsi="Arial" w:cs="Arial"/>
          <w:color w:val="000000"/>
          <w:sz w:val="24"/>
          <w:szCs w:val="24"/>
          <w:bdr w:val="none" w:sz="0" w:space="0" w:color="auto" w:frame="1"/>
          <w:shd w:val="clear" w:color="auto" w:fill="FFFFFF"/>
          <w:lang w:eastAsia="es-PA"/>
        </w:rPr>
        <w:t xml:space="preserve">deporte, </w:t>
      </w:r>
      <w:r w:rsidR="00D320F0" w:rsidRPr="00FD4504">
        <w:rPr>
          <w:rFonts w:ascii="Arial" w:eastAsia="Times New Roman" w:hAnsi="Arial" w:cs="Arial"/>
          <w:color w:val="000000"/>
          <w:sz w:val="24"/>
          <w:szCs w:val="24"/>
          <w:bdr w:val="none" w:sz="0" w:space="0" w:color="auto" w:frame="1"/>
          <w:shd w:val="clear" w:color="auto" w:fill="FFFFFF"/>
          <w:lang w:eastAsia="es-PA"/>
        </w:rPr>
        <w:t>de acuerdo con el</w:t>
      </w:r>
      <w:r w:rsidRPr="00FD4504">
        <w:rPr>
          <w:rFonts w:ascii="Arial" w:eastAsia="Times New Roman" w:hAnsi="Arial" w:cs="Arial"/>
          <w:color w:val="000000"/>
          <w:sz w:val="24"/>
          <w:szCs w:val="24"/>
          <w:bdr w:val="none" w:sz="0" w:space="0" w:color="auto" w:frame="1"/>
          <w:shd w:val="clear" w:color="auto" w:fill="FFFFFF"/>
          <w:lang w:eastAsia="es-PA"/>
        </w:rPr>
        <w:t xml:space="preserve"> listado vigente de la Agencia Mundial Antidopaje, deberá incluir la</w:t>
      </w:r>
      <w:r w:rsidR="00D320F0" w:rsidRPr="00FD4504">
        <w:rPr>
          <w:rFonts w:ascii="Arial" w:eastAsia="Times New Roman" w:hAnsi="Arial" w:cs="Arial"/>
          <w:color w:val="000000"/>
          <w:sz w:val="24"/>
          <w:szCs w:val="24"/>
          <w:bdr w:val="none" w:sz="0" w:space="0" w:color="auto" w:frame="1"/>
          <w:shd w:val="clear" w:color="auto" w:fill="FFFFFF"/>
          <w:lang w:eastAsia="es-PA"/>
        </w:rPr>
        <w:t xml:space="preserve"> </w:t>
      </w:r>
      <w:r w:rsidRPr="00FD4504">
        <w:rPr>
          <w:rFonts w:ascii="Arial" w:eastAsia="Times New Roman" w:hAnsi="Arial" w:cs="Arial"/>
          <w:color w:val="000000"/>
          <w:sz w:val="24"/>
          <w:szCs w:val="24"/>
          <w:bdr w:val="none" w:sz="0" w:space="0" w:color="auto" w:frame="1"/>
          <w:shd w:val="clear" w:color="auto" w:fill="FFFFFF"/>
          <w:lang w:eastAsia="es-PA"/>
        </w:rPr>
        <w:t>leyenda “ESTE PRODUCTO CONTIENE SUSTANCIAS PROHIBIDAS EN EL</w:t>
      </w:r>
      <w:r w:rsidR="007B4451" w:rsidRPr="00FD4504">
        <w:rPr>
          <w:rFonts w:ascii="Arial" w:eastAsia="Times New Roman" w:hAnsi="Arial" w:cs="Arial"/>
          <w:color w:val="000000"/>
          <w:sz w:val="24"/>
          <w:szCs w:val="24"/>
          <w:bdr w:val="none" w:sz="0" w:space="0" w:color="auto" w:frame="1"/>
          <w:shd w:val="clear" w:color="auto" w:fill="FFFFFF"/>
          <w:lang w:eastAsia="es-PA"/>
        </w:rPr>
        <w:t xml:space="preserve"> </w:t>
      </w:r>
      <w:r w:rsidRPr="00FD4504">
        <w:rPr>
          <w:rFonts w:ascii="Arial" w:eastAsia="Times New Roman" w:hAnsi="Arial" w:cs="Arial"/>
          <w:color w:val="000000"/>
          <w:sz w:val="24"/>
          <w:szCs w:val="24"/>
          <w:bdr w:val="none" w:sz="0" w:space="0" w:color="auto" w:frame="1"/>
          <w:shd w:val="clear" w:color="auto" w:fill="FFFFFF"/>
          <w:lang w:eastAsia="es-PA"/>
        </w:rPr>
        <w:t>DEPORTE”</w:t>
      </w:r>
      <w:r w:rsidR="00D320F0" w:rsidRPr="00FD4504">
        <w:rPr>
          <w:rFonts w:ascii="Arial" w:eastAsia="Times New Roman" w:hAnsi="Arial" w:cs="Arial"/>
          <w:color w:val="000000"/>
          <w:sz w:val="24"/>
          <w:szCs w:val="24"/>
          <w:bdr w:val="none" w:sz="0" w:space="0" w:color="auto" w:frame="1"/>
          <w:shd w:val="clear" w:color="auto" w:fill="FFFFFF"/>
          <w:lang w:eastAsia="es-PA"/>
        </w:rPr>
        <w:t>.</w:t>
      </w:r>
    </w:p>
    <w:p w14:paraId="5A5AC87A" w14:textId="42D1597B" w:rsidR="008D2961" w:rsidRDefault="008D2961" w:rsidP="00E279A5">
      <w:pPr>
        <w:pStyle w:val="Prrafodelista"/>
        <w:numPr>
          <w:ilvl w:val="0"/>
          <w:numId w:val="14"/>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t>“MANT</w:t>
      </w:r>
      <w:r w:rsidR="00ED2B09">
        <w:rPr>
          <w:rFonts w:ascii="Arial" w:eastAsia="Times New Roman" w:hAnsi="Arial" w:cs="Arial"/>
          <w:color w:val="000000"/>
          <w:sz w:val="24"/>
          <w:szCs w:val="24"/>
          <w:bdr w:val="none" w:sz="0" w:space="0" w:color="auto" w:frame="1"/>
          <w:shd w:val="clear" w:color="auto" w:fill="FFFFFF"/>
          <w:lang w:eastAsia="es-PA"/>
        </w:rPr>
        <w:t>É</w:t>
      </w:r>
      <w:r w:rsidRPr="00FD4504">
        <w:rPr>
          <w:rFonts w:ascii="Arial" w:eastAsia="Times New Roman" w:hAnsi="Arial" w:cs="Arial"/>
          <w:color w:val="000000"/>
          <w:sz w:val="24"/>
          <w:szCs w:val="24"/>
          <w:bdr w:val="none" w:sz="0" w:space="0" w:color="auto" w:frame="1"/>
          <w:shd w:val="clear" w:color="auto" w:fill="FFFFFF"/>
          <w:lang w:eastAsia="es-PA"/>
        </w:rPr>
        <w:t>NGASE FUERA DEL ALCANCE DE LOS NIÑOS”</w:t>
      </w:r>
      <w:r w:rsidR="00D320F0" w:rsidRPr="00FD4504">
        <w:rPr>
          <w:rFonts w:ascii="Arial" w:eastAsia="Times New Roman" w:hAnsi="Arial" w:cs="Arial"/>
          <w:color w:val="000000"/>
          <w:sz w:val="24"/>
          <w:szCs w:val="24"/>
          <w:bdr w:val="none" w:sz="0" w:space="0" w:color="auto" w:frame="1"/>
          <w:shd w:val="clear" w:color="auto" w:fill="FFFFFF"/>
          <w:lang w:eastAsia="es-PA"/>
        </w:rPr>
        <w:t>.</w:t>
      </w:r>
    </w:p>
    <w:p w14:paraId="2602933A" w14:textId="44D79A14" w:rsidR="005572FC" w:rsidRPr="00FD4504" w:rsidRDefault="005572FC" w:rsidP="00E279A5">
      <w:pPr>
        <w:pStyle w:val="Prrafodelista"/>
        <w:numPr>
          <w:ilvl w:val="0"/>
          <w:numId w:val="14"/>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5572FC">
        <w:rPr>
          <w:rFonts w:ascii="Arial" w:eastAsia="Times New Roman" w:hAnsi="Arial" w:cs="Arial"/>
          <w:color w:val="000000"/>
          <w:sz w:val="24"/>
          <w:szCs w:val="24"/>
          <w:bdr w:val="none" w:sz="0" w:space="0" w:color="auto" w:frame="1"/>
          <w:shd w:val="clear" w:color="auto" w:fill="FFFFFF"/>
          <w:lang w:eastAsia="es-PA"/>
        </w:rPr>
        <w:t>"NO UTILIZAR EN MUJERES EMBARAZADAS, EN PERÍODO DE LACTANCIA O EN NIÑOS" excepto los dirigidos específicamente para estas poblaciones, que deben indicar la leyenda "UTILICESE BAJO SUPERVISI</w:t>
      </w:r>
      <w:r w:rsidR="000D26F0">
        <w:rPr>
          <w:rFonts w:ascii="Arial" w:eastAsia="Times New Roman" w:hAnsi="Arial" w:cs="Arial"/>
          <w:color w:val="000000"/>
          <w:sz w:val="24"/>
          <w:szCs w:val="24"/>
          <w:bdr w:val="none" w:sz="0" w:space="0" w:color="auto" w:frame="1"/>
          <w:shd w:val="clear" w:color="auto" w:fill="FFFFFF"/>
          <w:lang w:eastAsia="es-PA"/>
        </w:rPr>
        <w:t>Ó</w:t>
      </w:r>
      <w:r w:rsidRPr="005572FC">
        <w:rPr>
          <w:rFonts w:ascii="Arial" w:eastAsia="Times New Roman" w:hAnsi="Arial" w:cs="Arial"/>
          <w:color w:val="000000"/>
          <w:sz w:val="24"/>
          <w:szCs w:val="24"/>
          <w:bdr w:val="none" w:sz="0" w:space="0" w:color="auto" w:frame="1"/>
          <w:shd w:val="clear" w:color="auto" w:fill="FFFFFF"/>
          <w:lang w:eastAsia="es-PA"/>
        </w:rPr>
        <w:t>N M</w:t>
      </w:r>
      <w:r w:rsidR="005E5763">
        <w:rPr>
          <w:rFonts w:ascii="Arial" w:eastAsia="Times New Roman" w:hAnsi="Arial" w:cs="Arial"/>
          <w:color w:val="000000"/>
          <w:sz w:val="24"/>
          <w:szCs w:val="24"/>
          <w:bdr w:val="none" w:sz="0" w:space="0" w:color="auto" w:frame="1"/>
          <w:shd w:val="clear" w:color="auto" w:fill="FFFFFF"/>
          <w:lang w:eastAsia="es-PA"/>
        </w:rPr>
        <w:t>É</w:t>
      </w:r>
      <w:r w:rsidRPr="005572FC">
        <w:rPr>
          <w:rFonts w:ascii="Arial" w:eastAsia="Times New Roman" w:hAnsi="Arial" w:cs="Arial"/>
          <w:color w:val="000000"/>
          <w:sz w:val="24"/>
          <w:szCs w:val="24"/>
          <w:bdr w:val="none" w:sz="0" w:space="0" w:color="auto" w:frame="1"/>
          <w:shd w:val="clear" w:color="auto" w:fill="FFFFFF"/>
          <w:lang w:eastAsia="es-PA"/>
        </w:rPr>
        <w:t>DICA".</w:t>
      </w:r>
    </w:p>
    <w:p w14:paraId="7C4FC4FF" w14:textId="1C23C201" w:rsidR="008D2961" w:rsidRPr="00FD4504" w:rsidRDefault="00D320F0" w:rsidP="004936B0">
      <w:pPr>
        <w:pStyle w:val="Prrafodelista"/>
        <w:numPr>
          <w:ilvl w:val="0"/>
          <w:numId w:val="14"/>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t xml:space="preserve">La </w:t>
      </w:r>
      <w:r w:rsidR="008D2961" w:rsidRPr="00FD4504">
        <w:rPr>
          <w:rFonts w:ascii="Arial" w:eastAsia="Times New Roman" w:hAnsi="Arial" w:cs="Arial"/>
          <w:color w:val="000000"/>
          <w:sz w:val="24"/>
          <w:szCs w:val="24"/>
          <w:bdr w:val="none" w:sz="0" w:space="0" w:color="auto" w:frame="1"/>
          <w:shd w:val="clear" w:color="auto" w:fill="FFFFFF"/>
          <w:lang w:eastAsia="es-PA"/>
        </w:rPr>
        <w:t xml:space="preserve">etiqueta de los suplementos </w:t>
      </w:r>
      <w:r w:rsidR="006E33D9" w:rsidRPr="00FD4504">
        <w:rPr>
          <w:rFonts w:ascii="Arial" w:eastAsia="Times New Roman" w:hAnsi="Arial" w:cs="Arial"/>
          <w:color w:val="000000"/>
          <w:sz w:val="24"/>
          <w:szCs w:val="24"/>
          <w:bdr w:val="none" w:sz="0" w:space="0" w:color="auto" w:frame="1"/>
          <w:shd w:val="clear" w:color="auto" w:fill="FFFFFF"/>
          <w:lang w:eastAsia="es-PA"/>
        </w:rPr>
        <w:t>dietéticos</w:t>
      </w:r>
      <w:r w:rsidR="008D2961" w:rsidRPr="00FD4504">
        <w:rPr>
          <w:rFonts w:ascii="Arial" w:eastAsia="Times New Roman" w:hAnsi="Arial" w:cs="Arial"/>
          <w:color w:val="000000"/>
          <w:sz w:val="24"/>
          <w:szCs w:val="24"/>
          <w:bdr w:val="none" w:sz="0" w:space="0" w:color="auto" w:frame="1"/>
          <w:shd w:val="clear" w:color="auto" w:fill="FFFFFF"/>
          <w:lang w:eastAsia="es-PA"/>
        </w:rPr>
        <w:t xml:space="preserve"> que contengan sustancias</w:t>
      </w:r>
      <w:r w:rsidR="004936B0" w:rsidRPr="00FD4504">
        <w:rPr>
          <w:rFonts w:ascii="Arial" w:eastAsia="Times New Roman" w:hAnsi="Arial" w:cs="Arial"/>
          <w:color w:val="000000"/>
          <w:sz w:val="24"/>
          <w:szCs w:val="24"/>
          <w:bdr w:val="none" w:sz="0" w:space="0" w:color="auto" w:frame="1"/>
          <w:shd w:val="clear" w:color="auto" w:fill="FFFFFF"/>
          <w:lang w:eastAsia="es-PA"/>
        </w:rPr>
        <w:t xml:space="preserve"> </w:t>
      </w:r>
      <w:r w:rsidR="008D2961" w:rsidRPr="00FD4504">
        <w:rPr>
          <w:rFonts w:ascii="Arial" w:eastAsia="Times New Roman" w:hAnsi="Arial" w:cs="Arial"/>
          <w:color w:val="000000"/>
          <w:sz w:val="24"/>
          <w:szCs w:val="24"/>
          <w:bdr w:val="none" w:sz="0" w:space="0" w:color="auto" w:frame="1"/>
          <w:shd w:val="clear" w:color="auto" w:fill="FFFFFF"/>
          <w:lang w:eastAsia="es-PA"/>
        </w:rPr>
        <w:t>al</w:t>
      </w:r>
      <w:r w:rsidR="00487BA8">
        <w:rPr>
          <w:rFonts w:ascii="Arial" w:eastAsia="Times New Roman" w:hAnsi="Arial" w:cs="Arial"/>
          <w:color w:val="000000"/>
          <w:sz w:val="24"/>
          <w:szCs w:val="24"/>
          <w:bdr w:val="none" w:sz="0" w:space="0" w:color="auto" w:frame="1"/>
          <w:shd w:val="clear" w:color="auto" w:fill="FFFFFF"/>
          <w:lang w:eastAsia="es-PA"/>
        </w:rPr>
        <w:t>é</w:t>
      </w:r>
      <w:r w:rsidR="008D2961" w:rsidRPr="00FD4504">
        <w:rPr>
          <w:rFonts w:ascii="Arial" w:eastAsia="Times New Roman" w:hAnsi="Arial" w:cs="Arial"/>
          <w:color w:val="000000"/>
          <w:sz w:val="24"/>
          <w:szCs w:val="24"/>
          <w:bdr w:val="none" w:sz="0" w:space="0" w:color="auto" w:frame="1"/>
          <w:shd w:val="clear" w:color="auto" w:fill="FFFFFF"/>
          <w:lang w:eastAsia="es-PA"/>
        </w:rPr>
        <w:t>rgenas o que causen hipersensibilidad como cereales que contienen trigo, avena,</w:t>
      </w:r>
      <w:r w:rsidR="007B4451" w:rsidRPr="00FD4504">
        <w:rPr>
          <w:rFonts w:ascii="Arial" w:eastAsia="Times New Roman" w:hAnsi="Arial" w:cs="Arial"/>
          <w:color w:val="000000"/>
          <w:sz w:val="24"/>
          <w:szCs w:val="24"/>
          <w:bdr w:val="none" w:sz="0" w:space="0" w:color="auto" w:frame="1"/>
          <w:shd w:val="clear" w:color="auto" w:fill="FFFFFF"/>
          <w:lang w:eastAsia="es-PA"/>
        </w:rPr>
        <w:t xml:space="preserve"> </w:t>
      </w:r>
      <w:r w:rsidR="008D2961" w:rsidRPr="00FD4504">
        <w:rPr>
          <w:rFonts w:ascii="Arial" w:eastAsia="Times New Roman" w:hAnsi="Arial" w:cs="Arial"/>
          <w:color w:val="000000"/>
          <w:sz w:val="24"/>
          <w:szCs w:val="24"/>
          <w:bdr w:val="none" w:sz="0" w:space="0" w:color="auto" w:frame="1"/>
          <w:shd w:val="clear" w:color="auto" w:fill="FFFFFF"/>
          <w:lang w:eastAsia="es-PA"/>
        </w:rPr>
        <w:t>centeno, gluten, soja (soya) y sus derivados, crustáceos y sus derivados, pescados y sus</w:t>
      </w:r>
      <w:r w:rsidR="007B4451" w:rsidRPr="00FD4504">
        <w:rPr>
          <w:rFonts w:ascii="Arial" w:eastAsia="Times New Roman" w:hAnsi="Arial" w:cs="Arial"/>
          <w:color w:val="000000"/>
          <w:sz w:val="24"/>
          <w:szCs w:val="24"/>
          <w:bdr w:val="none" w:sz="0" w:space="0" w:color="auto" w:frame="1"/>
          <w:shd w:val="clear" w:color="auto" w:fill="FFFFFF"/>
          <w:lang w:eastAsia="es-PA"/>
        </w:rPr>
        <w:t xml:space="preserve"> </w:t>
      </w:r>
      <w:r w:rsidR="008D2961" w:rsidRPr="00FD4504">
        <w:rPr>
          <w:rFonts w:ascii="Arial" w:eastAsia="Times New Roman" w:hAnsi="Arial" w:cs="Arial"/>
          <w:color w:val="000000"/>
          <w:sz w:val="24"/>
          <w:szCs w:val="24"/>
          <w:bdr w:val="none" w:sz="0" w:space="0" w:color="auto" w:frame="1"/>
          <w:shd w:val="clear" w:color="auto" w:fill="FFFFFF"/>
          <w:lang w:eastAsia="es-PA"/>
        </w:rPr>
        <w:t>derivados, se debe incluir la leyenda: “PUEDE CAUSAR HIPERSENSIBILIDAD”</w:t>
      </w:r>
      <w:r w:rsidRPr="00FD4504">
        <w:rPr>
          <w:rFonts w:ascii="Arial" w:eastAsia="Times New Roman" w:hAnsi="Arial" w:cs="Arial"/>
          <w:color w:val="000000"/>
          <w:sz w:val="24"/>
          <w:szCs w:val="24"/>
          <w:bdr w:val="none" w:sz="0" w:space="0" w:color="auto" w:frame="1"/>
          <w:shd w:val="clear" w:color="auto" w:fill="FFFFFF"/>
          <w:lang w:eastAsia="es-PA"/>
        </w:rPr>
        <w:t>.</w:t>
      </w:r>
    </w:p>
    <w:p w14:paraId="13EF013E" w14:textId="0DDF1FD6" w:rsidR="008D2961" w:rsidRPr="00FD4504" w:rsidRDefault="008D2961" w:rsidP="00E279A5">
      <w:pPr>
        <w:pStyle w:val="Prrafodelista"/>
        <w:numPr>
          <w:ilvl w:val="0"/>
          <w:numId w:val="14"/>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t xml:space="preserve">Los suplementos </w:t>
      </w:r>
      <w:r w:rsidR="006E33D9" w:rsidRPr="00FD4504">
        <w:rPr>
          <w:rFonts w:ascii="Arial" w:eastAsia="Times New Roman" w:hAnsi="Arial" w:cs="Arial"/>
          <w:color w:val="000000"/>
          <w:sz w:val="24"/>
          <w:szCs w:val="24"/>
          <w:bdr w:val="none" w:sz="0" w:space="0" w:color="auto" w:frame="1"/>
          <w:shd w:val="clear" w:color="auto" w:fill="FFFFFF"/>
          <w:lang w:eastAsia="es-PA"/>
        </w:rPr>
        <w:t>dietéticos</w:t>
      </w:r>
      <w:r w:rsidRPr="00FD4504">
        <w:rPr>
          <w:rFonts w:ascii="Arial" w:eastAsia="Times New Roman" w:hAnsi="Arial" w:cs="Arial"/>
          <w:color w:val="000000"/>
          <w:sz w:val="24"/>
          <w:szCs w:val="24"/>
          <w:bdr w:val="none" w:sz="0" w:space="0" w:color="auto" w:frame="1"/>
          <w:shd w:val="clear" w:color="auto" w:fill="FFFFFF"/>
          <w:lang w:eastAsia="es-PA"/>
        </w:rPr>
        <w:t xml:space="preserve"> que contengan tartrazina o FDC amarillo </w:t>
      </w:r>
      <w:r w:rsidR="00D320F0" w:rsidRPr="00FD4504">
        <w:rPr>
          <w:rFonts w:ascii="Arial" w:eastAsia="Times New Roman" w:hAnsi="Arial" w:cs="Arial"/>
          <w:color w:val="000000"/>
          <w:sz w:val="24"/>
          <w:szCs w:val="24"/>
          <w:bdr w:val="none" w:sz="0" w:space="0" w:color="auto" w:frame="1"/>
          <w:shd w:val="clear" w:color="auto" w:fill="FFFFFF"/>
          <w:lang w:eastAsia="es-PA"/>
        </w:rPr>
        <w:t>Nº5</w:t>
      </w:r>
      <w:r w:rsidRPr="00FD4504">
        <w:rPr>
          <w:rFonts w:ascii="Arial" w:eastAsia="Times New Roman" w:hAnsi="Arial" w:cs="Arial"/>
          <w:color w:val="000000"/>
          <w:sz w:val="24"/>
          <w:szCs w:val="24"/>
          <w:bdr w:val="none" w:sz="0" w:space="0" w:color="auto" w:frame="1"/>
          <w:shd w:val="clear" w:color="auto" w:fill="FFFFFF"/>
          <w:lang w:eastAsia="es-PA"/>
        </w:rPr>
        <w:t>,</w:t>
      </w:r>
      <w:r w:rsidR="007B4451" w:rsidRPr="00FD4504">
        <w:rPr>
          <w:rFonts w:ascii="Arial" w:eastAsia="Times New Roman" w:hAnsi="Arial" w:cs="Arial"/>
          <w:color w:val="000000"/>
          <w:sz w:val="24"/>
          <w:szCs w:val="24"/>
          <w:bdr w:val="none" w:sz="0" w:space="0" w:color="auto" w:frame="1"/>
          <w:shd w:val="clear" w:color="auto" w:fill="FFFFFF"/>
          <w:lang w:eastAsia="es-PA"/>
        </w:rPr>
        <w:t xml:space="preserve"> </w:t>
      </w:r>
      <w:r w:rsidRPr="00FD4504">
        <w:rPr>
          <w:rFonts w:ascii="Arial" w:eastAsia="Times New Roman" w:hAnsi="Arial" w:cs="Arial"/>
          <w:color w:val="000000"/>
          <w:sz w:val="24"/>
          <w:szCs w:val="24"/>
          <w:bdr w:val="none" w:sz="0" w:space="0" w:color="auto" w:frame="1"/>
          <w:shd w:val="clear" w:color="auto" w:fill="FFFFFF"/>
          <w:lang w:eastAsia="es-PA"/>
        </w:rPr>
        <w:t>deberán indicar que contienen este colorante e incluir la leyenda: “PUEDE CAUSAR</w:t>
      </w:r>
      <w:r w:rsidR="007B4451" w:rsidRPr="00FD4504">
        <w:rPr>
          <w:rFonts w:ascii="Arial" w:eastAsia="Times New Roman" w:hAnsi="Arial" w:cs="Arial"/>
          <w:color w:val="000000"/>
          <w:sz w:val="24"/>
          <w:szCs w:val="24"/>
          <w:bdr w:val="none" w:sz="0" w:space="0" w:color="auto" w:frame="1"/>
          <w:shd w:val="clear" w:color="auto" w:fill="FFFFFF"/>
          <w:lang w:eastAsia="es-PA"/>
        </w:rPr>
        <w:t xml:space="preserve"> </w:t>
      </w:r>
      <w:r w:rsidRPr="00FD4504">
        <w:rPr>
          <w:rFonts w:ascii="Arial" w:eastAsia="Times New Roman" w:hAnsi="Arial" w:cs="Arial"/>
          <w:color w:val="000000"/>
          <w:sz w:val="24"/>
          <w:szCs w:val="24"/>
          <w:bdr w:val="none" w:sz="0" w:space="0" w:color="auto" w:frame="1"/>
          <w:shd w:val="clear" w:color="auto" w:fill="FFFFFF"/>
          <w:lang w:eastAsia="es-PA"/>
        </w:rPr>
        <w:t>HIPERSENSIBILIDAD”</w:t>
      </w:r>
      <w:r w:rsidR="00D320F0" w:rsidRPr="00FD4504">
        <w:rPr>
          <w:rFonts w:ascii="Arial" w:eastAsia="Times New Roman" w:hAnsi="Arial" w:cs="Arial"/>
          <w:color w:val="000000"/>
          <w:sz w:val="24"/>
          <w:szCs w:val="24"/>
          <w:bdr w:val="none" w:sz="0" w:space="0" w:color="auto" w:frame="1"/>
          <w:shd w:val="clear" w:color="auto" w:fill="FFFFFF"/>
          <w:lang w:eastAsia="es-PA"/>
        </w:rPr>
        <w:t>.</w:t>
      </w:r>
    </w:p>
    <w:p w14:paraId="37A3BC4B" w14:textId="4F466CDB" w:rsidR="008D2961" w:rsidRPr="00FD4504" w:rsidRDefault="008D2961" w:rsidP="00E279A5">
      <w:pPr>
        <w:pStyle w:val="Prrafodelista"/>
        <w:numPr>
          <w:ilvl w:val="0"/>
          <w:numId w:val="14"/>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t xml:space="preserve">Los suplementos </w:t>
      </w:r>
      <w:r w:rsidR="006E33D9" w:rsidRPr="00FD4504">
        <w:rPr>
          <w:rFonts w:ascii="Arial" w:eastAsia="Times New Roman" w:hAnsi="Arial" w:cs="Arial"/>
          <w:color w:val="000000"/>
          <w:sz w:val="24"/>
          <w:szCs w:val="24"/>
          <w:bdr w:val="none" w:sz="0" w:space="0" w:color="auto" w:frame="1"/>
          <w:shd w:val="clear" w:color="auto" w:fill="FFFFFF"/>
          <w:lang w:eastAsia="es-PA"/>
        </w:rPr>
        <w:t>dietéticos</w:t>
      </w:r>
      <w:r w:rsidRPr="00FD4504">
        <w:rPr>
          <w:rFonts w:ascii="Arial" w:eastAsia="Times New Roman" w:hAnsi="Arial" w:cs="Arial"/>
          <w:color w:val="000000"/>
          <w:sz w:val="24"/>
          <w:szCs w:val="24"/>
          <w:bdr w:val="none" w:sz="0" w:space="0" w:color="auto" w:frame="1"/>
          <w:shd w:val="clear" w:color="auto" w:fill="FFFFFF"/>
          <w:lang w:eastAsia="es-PA"/>
        </w:rPr>
        <w:t xml:space="preserve"> que contienen aspartame deben incluir la leyenda: “EL</w:t>
      </w:r>
      <w:r w:rsidR="007B4451" w:rsidRPr="00FD4504">
        <w:rPr>
          <w:rFonts w:ascii="Arial" w:eastAsia="Times New Roman" w:hAnsi="Arial" w:cs="Arial"/>
          <w:color w:val="000000"/>
          <w:sz w:val="24"/>
          <w:szCs w:val="24"/>
          <w:bdr w:val="none" w:sz="0" w:space="0" w:color="auto" w:frame="1"/>
          <w:shd w:val="clear" w:color="auto" w:fill="FFFFFF"/>
          <w:lang w:eastAsia="es-PA"/>
        </w:rPr>
        <w:t xml:space="preserve"> </w:t>
      </w:r>
      <w:r w:rsidRPr="00FD4504">
        <w:rPr>
          <w:rFonts w:ascii="Arial" w:eastAsia="Times New Roman" w:hAnsi="Arial" w:cs="Arial"/>
          <w:color w:val="000000"/>
          <w:sz w:val="24"/>
          <w:szCs w:val="24"/>
          <w:bdr w:val="none" w:sz="0" w:space="0" w:color="auto" w:frame="1"/>
          <w:shd w:val="clear" w:color="auto" w:fill="FFFFFF"/>
          <w:lang w:eastAsia="es-PA"/>
        </w:rPr>
        <w:t>CONSUMO DE ESTE PRODUCTO NO ES CONVENIENTE EN PERSONAS CON</w:t>
      </w:r>
      <w:r w:rsidR="007B4451" w:rsidRPr="00FD4504">
        <w:rPr>
          <w:rFonts w:ascii="Arial" w:eastAsia="Times New Roman" w:hAnsi="Arial" w:cs="Arial"/>
          <w:color w:val="000000"/>
          <w:sz w:val="24"/>
          <w:szCs w:val="24"/>
          <w:bdr w:val="none" w:sz="0" w:space="0" w:color="auto" w:frame="1"/>
          <w:shd w:val="clear" w:color="auto" w:fill="FFFFFF"/>
          <w:lang w:eastAsia="es-PA"/>
        </w:rPr>
        <w:t xml:space="preserve"> </w:t>
      </w:r>
      <w:r w:rsidRPr="00FD4504">
        <w:rPr>
          <w:rFonts w:ascii="Arial" w:eastAsia="Times New Roman" w:hAnsi="Arial" w:cs="Arial"/>
          <w:color w:val="000000"/>
          <w:sz w:val="24"/>
          <w:szCs w:val="24"/>
          <w:bdr w:val="none" w:sz="0" w:space="0" w:color="auto" w:frame="1"/>
          <w:shd w:val="clear" w:color="auto" w:fill="FFFFFF"/>
          <w:lang w:eastAsia="es-PA"/>
        </w:rPr>
        <w:t>FENILCETONURIA”.</w:t>
      </w:r>
    </w:p>
    <w:p w14:paraId="4294BF0C" w14:textId="75497206" w:rsidR="008E256B" w:rsidRPr="00FD4504" w:rsidRDefault="008E256B" w:rsidP="00E279A5">
      <w:pPr>
        <w:pStyle w:val="Prrafodelista"/>
        <w:numPr>
          <w:ilvl w:val="0"/>
          <w:numId w:val="14"/>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t>El etiquet</w:t>
      </w:r>
      <w:r w:rsidR="00483938" w:rsidRPr="00FD4504">
        <w:rPr>
          <w:rFonts w:ascii="Arial" w:eastAsia="Times New Roman" w:hAnsi="Arial" w:cs="Arial"/>
          <w:color w:val="000000"/>
          <w:sz w:val="24"/>
          <w:szCs w:val="24"/>
          <w:bdr w:val="none" w:sz="0" w:space="0" w:color="auto" w:frame="1"/>
          <w:shd w:val="clear" w:color="auto" w:fill="FFFFFF"/>
          <w:lang w:eastAsia="es-PA"/>
        </w:rPr>
        <w:t xml:space="preserve">ado debe ser en idioma español. Se </w:t>
      </w:r>
      <w:r w:rsidR="00202ADA" w:rsidRPr="00FD4504">
        <w:rPr>
          <w:rFonts w:ascii="Arial" w:eastAsia="Times New Roman" w:hAnsi="Arial" w:cs="Arial"/>
          <w:color w:val="000000"/>
          <w:sz w:val="24"/>
          <w:szCs w:val="24"/>
          <w:bdr w:val="none" w:sz="0" w:space="0" w:color="auto" w:frame="1"/>
          <w:shd w:val="clear" w:color="auto" w:fill="FFFFFF"/>
          <w:lang w:eastAsia="es-PA"/>
        </w:rPr>
        <w:t>aceptarán</w:t>
      </w:r>
      <w:r w:rsidR="00483938" w:rsidRPr="00FD4504">
        <w:rPr>
          <w:rFonts w:ascii="Arial" w:eastAsia="Times New Roman" w:hAnsi="Arial" w:cs="Arial"/>
          <w:color w:val="000000"/>
          <w:sz w:val="24"/>
          <w:szCs w:val="24"/>
          <w:bdr w:val="none" w:sz="0" w:space="0" w:color="auto" w:frame="1"/>
          <w:shd w:val="clear" w:color="auto" w:fill="FFFFFF"/>
          <w:lang w:eastAsia="es-PA"/>
        </w:rPr>
        <w:t xml:space="preserve"> etiquetas en más de un idioma siempre y cuando esté también en español.</w:t>
      </w:r>
    </w:p>
    <w:p w14:paraId="149AA329" w14:textId="648C7001" w:rsidR="008D2961" w:rsidRPr="00FD4504" w:rsidRDefault="008D2961" w:rsidP="00E279A5">
      <w:pPr>
        <w:pStyle w:val="Prrafodelista"/>
        <w:numPr>
          <w:ilvl w:val="0"/>
          <w:numId w:val="15"/>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t>Listado de ingredientes.</w:t>
      </w:r>
    </w:p>
    <w:p w14:paraId="37F316FC" w14:textId="7B4A47CD" w:rsidR="007B4451" w:rsidRPr="00FD4504" w:rsidRDefault="007B4451" w:rsidP="00E279A5">
      <w:pPr>
        <w:pStyle w:val="Prrafodelista"/>
        <w:numPr>
          <w:ilvl w:val="0"/>
          <w:numId w:val="15"/>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t>Fabricante y país.</w:t>
      </w:r>
    </w:p>
    <w:p w14:paraId="3874E7C6" w14:textId="22D662D4" w:rsidR="008D2961" w:rsidRPr="00FD4504" w:rsidRDefault="008D2961" w:rsidP="00E279A5">
      <w:pPr>
        <w:pStyle w:val="Prrafodelista"/>
        <w:numPr>
          <w:ilvl w:val="0"/>
          <w:numId w:val="15"/>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t>Composición Nutricional: Deberán incluirse los nutrientes con nombre y cantidad por</w:t>
      </w:r>
      <w:r w:rsidR="007B4451" w:rsidRPr="00FD4504">
        <w:rPr>
          <w:rFonts w:ascii="Arial" w:eastAsia="Times New Roman" w:hAnsi="Arial" w:cs="Arial"/>
          <w:color w:val="000000"/>
          <w:sz w:val="24"/>
          <w:szCs w:val="24"/>
          <w:bdr w:val="none" w:sz="0" w:space="0" w:color="auto" w:frame="1"/>
          <w:shd w:val="clear" w:color="auto" w:fill="FFFFFF"/>
          <w:lang w:eastAsia="es-PA"/>
        </w:rPr>
        <w:t xml:space="preserve"> </w:t>
      </w:r>
      <w:r w:rsidRPr="00FD4504">
        <w:rPr>
          <w:rFonts w:ascii="Arial" w:eastAsia="Times New Roman" w:hAnsi="Arial" w:cs="Arial"/>
          <w:color w:val="000000"/>
          <w:sz w:val="24"/>
          <w:szCs w:val="24"/>
          <w:bdr w:val="none" w:sz="0" w:space="0" w:color="auto" w:frame="1"/>
          <w:shd w:val="clear" w:color="auto" w:fill="FFFFFF"/>
          <w:lang w:eastAsia="es-PA"/>
        </w:rPr>
        <w:t>unidad de medida y con porcentaje del valor diario recomendado cuando sea el caso y</w:t>
      </w:r>
      <w:r w:rsidR="007B4451" w:rsidRPr="00FD4504">
        <w:rPr>
          <w:rFonts w:ascii="Arial" w:eastAsia="Times New Roman" w:hAnsi="Arial" w:cs="Arial"/>
          <w:color w:val="000000"/>
          <w:sz w:val="24"/>
          <w:szCs w:val="24"/>
          <w:bdr w:val="none" w:sz="0" w:space="0" w:color="auto" w:frame="1"/>
          <w:shd w:val="clear" w:color="auto" w:fill="FFFFFF"/>
          <w:lang w:eastAsia="es-PA"/>
        </w:rPr>
        <w:t xml:space="preserve"> </w:t>
      </w:r>
      <w:r w:rsidRPr="00FD4504">
        <w:rPr>
          <w:rFonts w:ascii="Arial" w:eastAsia="Times New Roman" w:hAnsi="Arial" w:cs="Arial"/>
          <w:color w:val="000000"/>
          <w:sz w:val="24"/>
          <w:szCs w:val="24"/>
          <w:bdr w:val="none" w:sz="0" w:space="0" w:color="auto" w:frame="1"/>
          <w:shd w:val="clear" w:color="auto" w:fill="FFFFFF"/>
          <w:lang w:eastAsia="es-PA"/>
        </w:rPr>
        <w:t>tamaño de la porción y porciones por envase.</w:t>
      </w:r>
    </w:p>
    <w:p w14:paraId="2D40F055" w14:textId="62DD825E" w:rsidR="008D2961" w:rsidRPr="00FD4504" w:rsidRDefault="008D2961" w:rsidP="00E279A5">
      <w:pPr>
        <w:pStyle w:val="Prrafodelista"/>
        <w:numPr>
          <w:ilvl w:val="0"/>
          <w:numId w:val="15"/>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t>Identificación del lote y fecha de vencimiento.</w:t>
      </w:r>
    </w:p>
    <w:p w14:paraId="2F50C838" w14:textId="6CBF9FDB" w:rsidR="008D2961" w:rsidRPr="00FD4504" w:rsidRDefault="008D2961" w:rsidP="00E279A5">
      <w:pPr>
        <w:pStyle w:val="Prrafodelista"/>
        <w:numPr>
          <w:ilvl w:val="0"/>
          <w:numId w:val="15"/>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t>Condiciones de almacenamiento.</w:t>
      </w:r>
    </w:p>
    <w:p w14:paraId="17BEB129" w14:textId="5B4001A7" w:rsidR="008D2961" w:rsidRPr="00FD4504" w:rsidRDefault="008D2961" w:rsidP="00E279A5">
      <w:pPr>
        <w:pStyle w:val="Prrafodelista"/>
        <w:numPr>
          <w:ilvl w:val="0"/>
          <w:numId w:val="15"/>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t xml:space="preserve">Modo de uso: </w:t>
      </w:r>
      <w:r w:rsidR="00822E80" w:rsidRPr="00FD4504">
        <w:rPr>
          <w:rFonts w:ascii="Arial" w:eastAsia="Times New Roman" w:hAnsi="Arial" w:cs="Arial"/>
          <w:color w:val="000000"/>
          <w:sz w:val="24"/>
          <w:szCs w:val="24"/>
          <w:bdr w:val="none" w:sz="0" w:space="0" w:color="auto" w:frame="1"/>
          <w:shd w:val="clear" w:color="auto" w:fill="FFFFFF"/>
          <w:lang w:eastAsia="es-PA"/>
        </w:rPr>
        <w:t xml:space="preserve">indicar la </w:t>
      </w:r>
      <w:r w:rsidRPr="00FD4504">
        <w:rPr>
          <w:rFonts w:ascii="Arial" w:eastAsia="Times New Roman" w:hAnsi="Arial" w:cs="Arial"/>
          <w:color w:val="000000"/>
          <w:sz w:val="24"/>
          <w:szCs w:val="24"/>
          <w:bdr w:val="none" w:sz="0" w:space="0" w:color="auto" w:frame="1"/>
          <w:shd w:val="clear" w:color="auto" w:fill="FFFFFF"/>
          <w:lang w:eastAsia="es-PA"/>
        </w:rPr>
        <w:t>dosis diaria recomendada para población adulta y</w:t>
      </w:r>
      <w:r w:rsidR="007B4451" w:rsidRPr="00FD4504">
        <w:rPr>
          <w:rFonts w:ascii="Arial" w:eastAsia="Times New Roman" w:hAnsi="Arial" w:cs="Arial"/>
          <w:color w:val="000000"/>
          <w:sz w:val="24"/>
          <w:szCs w:val="24"/>
          <w:bdr w:val="none" w:sz="0" w:space="0" w:color="auto" w:frame="1"/>
          <w:shd w:val="clear" w:color="auto" w:fill="FFFFFF"/>
          <w:lang w:eastAsia="es-PA"/>
        </w:rPr>
        <w:t xml:space="preserve"> </w:t>
      </w:r>
      <w:r w:rsidRPr="00FD4504">
        <w:rPr>
          <w:rFonts w:ascii="Arial" w:eastAsia="Times New Roman" w:hAnsi="Arial" w:cs="Arial"/>
          <w:color w:val="000000"/>
          <w:sz w:val="24"/>
          <w:szCs w:val="24"/>
          <w:bdr w:val="none" w:sz="0" w:space="0" w:color="auto" w:frame="1"/>
          <w:shd w:val="clear" w:color="auto" w:fill="FFFFFF"/>
          <w:lang w:eastAsia="es-PA"/>
        </w:rPr>
        <w:t>recomendaciones para grupos poblacionales cuando sea el caso.</w:t>
      </w:r>
    </w:p>
    <w:p w14:paraId="099F2141" w14:textId="2F18020E" w:rsidR="008D2961" w:rsidRPr="00FD4504" w:rsidRDefault="00B00912" w:rsidP="00E279A5">
      <w:pPr>
        <w:pStyle w:val="Prrafodelista"/>
        <w:numPr>
          <w:ilvl w:val="0"/>
          <w:numId w:val="15"/>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Pr>
          <w:rFonts w:ascii="Arial" w:eastAsia="Times New Roman" w:hAnsi="Arial" w:cs="Arial"/>
          <w:color w:val="000000"/>
          <w:sz w:val="24"/>
          <w:szCs w:val="24"/>
          <w:bdr w:val="none" w:sz="0" w:space="0" w:color="auto" w:frame="1"/>
          <w:shd w:val="clear" w:color="auto" w:fill="FFFFFF"/>
          <w:lang w:eastAsia="es-PA"/>
        </w:rPr>
        <w:t>Número de inscripción</w:t>
      </w:r>
      <w:r w:rsidR="008D2961" w:rsidRPr="00FD4504">
        <w:rPr>
          <w:rFonts w:ascii="Arial" w:eastAsia="Times New Roman" w:hAnsi="Arial" w:cs="Arial"/>
          <w:color w:val="000000"/>
          <w:sz w:val="24"/>
          <w:szCs w:val="24"/>
          <w:bdr w:val="none" w:sz="0" w:space="0" w:color="auto" w:frame="1"/>
          <w:shd w:val="clear" w:color="auto" w:fill="FFFFFF"/>
          <w:lang w:eastAsia="es-PA"/>
        </w:rPr>
        <w:t>.</w:t>
      </w:r>
    </w:p>
    <w:p w14:paraId="6E20477A" w14:textId="7748D274" w:rsidR="008D2961" w:rsidRPr="00FD4504" w:rsidRDefault="00822E80" w:rsidP="00E279A5">
      <w:pPr>
        <w:pStyle w:val="Prrafodelista"/>
        <w:numPr>
          <w:ilvl w:val="0"/>
          <w:numId w:val="15"/>
        </w:numPr>
        <w:spacing w:after="0" w:line="240" w:lineRule="auto"/>
        <w:jc w:val="both"/>
        <w:textAlignment w:val="baseline"/>
        <w:rPr>
          <w:rFonts w:ascii="Arial" w:eastAsia="Times New Roman" w:hAnsi="Arial" w:cs="Arial"/>
          <w:color w:val="000000"/>
          <w:sz w:val="24"/>
          <w:szCs w:val="24"/>
          <w:bdr w:val="none" w:sz="0" w:space="0" w:color="auto" w:frame="1"/>
          <w:shd w:val="clear" w:color="auto" w:fill="FFFFFF"/>
          <w:lang w:eastAsia="es-PA"/>
        </w:rPr>
      </w:pPr>
      <w:r w:rsidRPr="00FD4504">
        <w:rPr>
          <w:rFonts w:ascii="Arial" w:eastAsia="Times New Roman" w:hAnsi="Arial" w:cs="Arial"/>
          <w:color w:val="000000"/>
          <w:sz w:val="24"/>
          <w:szCs w:val="24"/>
          <w:bdr w:val="none" w:sz="0" w:space="0" w:color="auto" w:frame="1"/>
          <w:shd w:val="clear" w:color="auto" w:fill="FFFFFF"/>
          <w:lang w:eastAsia="es-PA"/>
        </w:rPr>
        <w:t xml:space="preserve">Precauciones y </w:t>
      </w:r>
      <w:r w:rsidR="008D2961" w:rsidRPr="00FD4504">
        <w:rPr>
          <w:rFonts w:ascii="Arial" w:eastAsia="Times New Roman" w:hAnsi="Arial" w:cs="Arial"/>
          <w:color w:val="000000"/>
          <w:sz w:val="24"/>
          <w:szCs w:val="24"/>
          <w:bdr w:val="none" w:sz="0" w:space="0" w:color="auto" w:frame="1"/>
          <w:shd w:val="clear" w:color="auto" w:fill="FFFFFF"/>
          <w:lang w:eastAsia="es-PA"/>
        </w:rPr>
        <w:t>Advertencias cuando sean el caso</w:t>
      </w:r>
      <w:r w:rsidR="004D749C">
        <w:rPr>
          <w:rFonts w:ascii="Arial" w:eastAsia="Times New Roman" w:hAnsi="Arial" w:cs="Arial"/>
          <w:color w:val="000000"/>
          <w:sz w:val="24"/>
          <w:szCs w:val="24"/>
          <w:bdr w:val="none" w:sz="0" w:space="0" w:color="auto" w:frame="1"/>
          <w:shd w:val="clear" w:color="auto" w:fill="FFFFFF"/>
          <w:lang w:eastAsia="es-PA"/>
        </w:rPr>
        <w:t xml:space="preserve">, como se indica en el </w:t>
      </w:r>
      <w:r w:rsidR="00B552C3">
        <w:rPr>
          <w:rFonts w:ascii="Arial" w:eastAsia="Times New Roman" w:hAnsi="Arial" w:cs="Arial"/>
          <w:color w:val="000000"/>
          <w:sz w:val="24"/>
          <w:szCs w:val="24"/>
          <w:bdr w:val="none" w:sz="0" w:space="0" w:color="auto" w:frame="1"/>
          <w:shd w:val="clear" w:color="auto" w:fill="FFFFFF"/>
          <w:lang w:eastAsia="es-PA"/>
        </w:rPr>
        <w:t>A</w:t>
      </w:r>
      <w:r w:rsidR="004D749C">
        <w:rPr>
          <w:rFonts w:ascii="Arial" w:eastAsia="Times New Roman" w:hAnsi="Arial" w:cs="Arial"/>
          <w:color w:val="000000"/>
          <w:sz w:val="24"/>
          <w:szCs w:val="24"/>
          <w:bdr w:val="none" w:sz="0" w:space="0" w:color="auto" w:frame="1"/>
          <w:shd w:val="clear" w:color="auto" w:fill="FFFFFF"/>
          <w:lang w:eastAsia="es-PA"/>
        </w:rPr>
        <w:t xml:space="preserve">nexo </w:t>
      </w:r>
      <w:r w:rsidR="00B552C3">
        <w:rPr>
          <w:rFonts w:ascii="Arial" w:eastAsia="Times New Roman" w:hAnsi="Arial" w:cs="Arial"/>
          <w:color w:val="000000"/>
          <w:sz w:val="24"/>
          <w:szCs w:val="24"/>
          <w:bdr w:val="none" w:sz="0" w:space="0" w:color="auto" w:frame="1"/>
          <w:shd w:val="clear" w:color="auto" w:fill="FFFFFF"/>
          <w:lang w:eastAsia="es-PA"/>
        </w:rPr>
        <w:t>2</w:t>
      </w:r>
      <w:r w:rsidR="008D2961" w:rsidRPr="00FD4504">
        <w:rPr>
          <w:rFonts w:ascii="Arial" w:eastAsia="Times New Roman" w:hAnsi="Arial" w:cs="Arial"/>
          <w:color w:val="000000"/>
          <w:sz w:val="24"/>
          <w:szCs w:val="24"/>
          <w:bdr w:val="none" w:sz="0" w:space="0" w:color="auto" w:frame="1"/>
          <w:shd w:val="clear" w:color="auto" w:fill="FFFFFF"/>
          <w:lang w:eastAsia="es-PA"/>
        </w:rPr>
        <w:t>.</w:t>
      </w:r>
    </w:p>
    <w:p w14:paraId="594EDBE5" w14:textId="77777777" w:rsidR="001F29DF" w:rsidRPr="00FD4504" w:rsidRDefault="001F29DF" w:rsidP="00E24DE6">
      <w:pPr>
        <w:spacing w:after="160" w:line="259" w:lineRule="auto"/>
        <w:contextualSpacing/>
        <w:jc w:val="both"/>
        <w:rPr>
          <w:rFonts w:ascii="Arial" w:hAnsi="Arial" w:cs="Arial"/>
          <w:sz w:val="24"/>
          <w:szCs w:val="24"/>
        </w:rPr>
      </w:pPr>
    </w:p>
    <w:p w14:paraId="4156CB30" w14:textId="70FB407E" w:rsidR="001F29DF" w:rsidRPr="00FD4504" w:rsidRDefault="00C579BF" w:rsidP="001F29DF">
      <w:pPr>
        <w:spacing w:after="160" w:line="259" w:lineRule="auto"/>
        <w:jc w:val="both"/>
        <w:rPr>
          <w:rFonts w:ascii="Arial" w:hAnsi="Arial" w:cs="Arial"/>
          <w:sz w:val="24"/>
          <w:szCs w:val="24"/>
        </w:rPr>
      </w:pPr>
      <w:r>
        <w:rPr>
          <w:rFonts w:ascii="Arial" w:eastAsia="Times New Roman" w:hAnsi="Arial" w:cs="Arial"/>
          <w:b/>
          <w:bCs/>
          <w:color w:val="000000"/>
          <w:sz w:val="24"/>
          <w:szCs w:val="24"/>
          <w:bdr w:val="none" w:sz="0" w:space="0" w:color="auto" w:frame="1"/>
          <w:shd w:val="clear" w:color="auto" w:fill="FFFFFF"/>
          <w:lang w:eastAsia="es-PA"/>
        </w:rPr>
        <w:t>DÉCIMO SEGUNDO:</w:t>
      </w:r>
      <w:r w:rsidRPr="00FD4504">
        <w:rPr>
          <w:rFonts w:ascii="Arial" w:eastAsia="Times New Roman" w:hAnsi="Arial" w:cs="Arial"/>
          <w:color w:val="000000"/>
          <w:sz w:val="24"/>
          <w:szCs w:val="24"/>
          <w:bdr w:val="none" w:sz="0" w:space="0" w:color="auto" w:frame="1"/>
          <w:shd w:val="clear" w:color="auto" w:fill="FFFFFF"/>
          <w:lang w:eastAsia="es-PA"/>
        </w:rPr>
        <w:t xml:space="preserve"> </w:t>
      </w:r>
      <w:r w:rsidR="001F29DF" w:rsidRPr="00FD4504">
        <w:rPr>
          <w:rFonts w:ascii="Arial" w:hAnsi="Arial" w:cs="Arial"/>
          <w:sz w:val="24"/>
          <w:szCs w:val="24"/>
        </w:rPr>
        <w:t xml:space="preserve"> La documentación se somete a un proceso </w:t>
      </w:r>
      <w:r w:rsidR="00E279A5" w:rsidRPr="00FD4504">
        <w:rPr>
          <w:rFonts w:ascii="Arial" w:hAnsi="Arial" w:cs="Arial"/>
          <w:sz w:val="24"/>
          <w:szCs w:val="24"/>
        </w:rPr>
        <w:t>de evaluación</w:t>
      </w:r>
      <w:r w:rsidR="001F29DF" w:rsidRPr="00FD4504">
        <w:rPr>
          <w:rFonts w:ascii="Arial" w:hAnsi="Arial" w:cs="Arial"/>
          <w:sz w:val="24"/>
          <w:szCs w:val="24"/>
        </w:rPr>
        <w:t xml:space="preserve">. Si cumple se emite la orden de pago electrónica. De lo contrario se comunicará al interesado a través de la dirección electrónica que ha sido aportada en la solicitud a fin de que subsane el error u omisión en un plazo de </w:t>
      </w:r>
      <w:r w:rsidR="00015F06">
        <w:rPr>
          <w:rFonts w:ascii="Arial" w:hAnsi="Arial" w:cs="Arial"/>
          <w:sz w:val="24"/>
          <w:szCs w:val="24"/>
        </w:rPr>
        <w:t>tres</w:t>
      </w:r>
      <w:r w:rsidR="001F29DF" w:rsidRPr="00FD4504">
        <w:rPr>
          <w:rFonts w:ascii="Arial" w:hAnsi="Arial" w:cs="Arial"/>
          <w:sz w:val="24"/>
          <w:szCs w:val="24"/>
        </w:rPr>
        <w:t xml:space="preserve"> (</w:t>
      </w:r>
      <w:r w:rsidR="00015F06">
        <w:rPr>
          <w:rFonts w:ascii="Arial" w:hAnsi="Arial" w:cs="Arial"/>
          <w:sz w:val="24"/>
          <w:szCs w:val="24"/>
        </w:rPr>
        <w:t>3</w:t>
      </w:r>
      <w:r w:rsidR="001F29DF" w:rsidRPr="00FD4504">
        <w:rPr>
          <w:rFonts w:ascii="Arial" w:hAnsi="Arial" w:cs="Arial"/>
          <w:sz w:val="24"/>
          <w:szCs w:val="24"/>
        </w:rPr>
        <w:t xml:space="preserve">) meses. </w:t>
      </w:r>
      <w:r w:rsidR="001F6FCC" w:rsidRPr="001F6FCC">
        <w:rPr>
          <w:rFonts w:ascii="Arial" w:hAnsi="Arial" w:cs="Arial"/>
          <w:sz w:val="24"/>
          <w:szCs w:val="24"/>
        </w:rPr>
        <w:t>Vencido dicho término, sin que el interesado subsane, se devolverá la documentación al solicitante mediante nota de manera digital, sin perjuicio de lo que dispone el artículo 45 de la Ley 38 de 31 de julio de 2000.</w:t>
      </w:r>
    </w:p>
    <w:p w14:paraId="39BDD8F7" w14:textId="2D9FB92A" w:rsidR="001F29DF" w:rsidRPr="00FD4504" w:rsidRDefault="00C579BF" w:rsidP="001F29DF">
      <w:pPr>
        <w:spacing w:after="160" w:line="259" w:lineRule="auto"/>
        <w:jc w:val="both"/>
        <w:rPr>
          <w:rFonts w:ascii="Arial" w:hAnsi="Arial" w:cs="Arial"/>
          <w:sz w:val="24"/>
          <w:szCs w:val="24"/>
        </w:rPr>
      </w:pPr>
      <w:r>
        <w:rPr>
          <w:rFonts w:ascii="Arial" w:eastAsia="Times New Roman" w:hAnsi="Arial" w:cs="Arial"/>
          <w:b/>
          <w:bCs/>
          <w:color w:val="000000"/>
          <w:sz w:val="24"/>
          <w:szCs w:val="24"/>
          <w:bdr w:val="none" w:sz="0" w:space="0" w:color="auto" w:frame="1"/>
          <w:shd w:val="clear" w:color="auto" w:fill="FFFFFF"/>
          <w:lang w:eastAsia="es-PA"/>
        </w:rPr>
        <w:lastRenderedPageBreak/>
        <w:t>DÉCIMO TERCERO:</w:t>
      </w:r>
      <w:r w:rsidRPr="00FD4504">
        <w:rPr>
          <w:rFonts w:ascii="Arial" w:eastAsia="Times New Roman" w:hAnsi="Arial" w:cs="Arial"/>
          <w:color w:val="000000"/>
          <w:sz w:val="24"/>
          <w:szCs w:val="24"/>
          <w:bdr w:val="none" w:sz="0" w:space="0" w:color="auto" w:frame="1"/>
          <w:shd w:val="clear" w:color="auto" w:fill="FFFFFF"/>
          <w:lang w:eastAsia="es-PA"/>
        </w:rPr>
        <w:t xml:space="preserve"> </w:t>
      </w:r>
      <w:r w:rsidR="001F29DF" w:rsidRPr="00FD4504">
        <w:rPr>
          <w:rFonts w:ascii="Arial" w:hAnsi="Arial" w:cs="Arial"/>
          <w:sz w:val="24"/>
          <w:szCs w:val="24"/>
        </w:rPr>
        <w:t xml:space="preserve">La vigencia del certificado de inscripción será de </w:t>
      </w:r>
      <w:r w:rsidR="001F6FCC">
        <w:rPr>
          <w:rFonts w:ascii="Arial" w:hAnsi="Arial" w:cs="Arial"/>
          <w:sz w:val="24"/>
          <w:szCs w:val="24"/>
        </w:rPr>
        <w:t>cinco (</w:t>
      </w:r>
      <w:r w:rsidR="001F29DF" w:rsidRPr="00FD4504">
        <w:rPr>
          <w:rFonts w:ascii="Arial" w:hAnsi="Arial" w:cs="Arial"/>
          <w:sz w:val="24"/>
          <w:szCs w:val="24"/>
        </w:rPr>
        <w:t>5</w:t>
      </w:r>
      <w:r w:rsidR="001F6FCC">
        <w:rPr>
          <w:rFonts w:ascii="Arial" w:hAnsi="Arial" w:cs="Arial"/>
          <w:sz w:val="24"/>
          <w:szCs w:val="24"/>
        </w:rPr>
        <w:t>)</w:t>
      </w:r>
      <w:r w:rsidR="001F29DF" w:rsidRPr="00FD4504">
        <w:rPr>
          <w:rFonts w:ascii="Arial" w:hAnsi="Arial" w:cs="Arial"/>
          <w:sz w:val="24"/>
          <w:szCs w:val="24"/>
        </w:rPr>
        <w:t xml:space="preserve"> años.</w:t>
      </w:r>
    </w:p>
    <w:p w14:paraId="1DA46924" w14:textId="57AC327D" w:rsidR="00F25477" w:rsidRPr="00FD4504" w:rsidRDefault="00C579BF" w:rsidP="001F29DF">
      <w:pPr>
        <w:spacing w:after="160" w:line="259" w:lineRule="auto"/>
        <w:jc w:val="both"/>
        <w:rPr>
          <w:rFonts w:ascii="Arial" w:hAnsi="Arial" w:cs="Arial"/>
          <w:sz w:val="24"/>
          <w:szCs w:val="24"/>
        </w:rPr>
      </w:pPr>
      <w:r>
        <w:rPr>
          <w:rFonts w:ascii="Arial" w:eastAsia="Times New Roman" w:hAnsi="Arial" w:cs="Arial"/>
          <w:b/>
          <w:bCs/>
          <w:color w:val="000000"/>
          <w:sz w:val="24"/>
          <w:szCs w:val="24"/>
          <w:bdr w:val="none" w:sz="0" w:space="0" w:color="auto" w:frame="1"/>
          <w:shd w:val="clear" w:color="auto" w:fill="FFFFFF"/>
          <w:lang w:eastAsia="es-PA"/>
        </w:rPr>
        <w:t>DÉCIMO CUARTO:</w:t>
      </w:r>
      <w:r w:rsidRPr="00FD4504">
        <w:rPr>
          <w:rFonts w:ascii="Arial" w:eastAsia="Times New Roman" w:hAnsi="Arial" w:cs="Arial"/>
          <w:color w:val="000000"/>
          <w:sz w:val="24"/>
          <w:szCs w:val="24"/>
          <w:bdr w:val="none" w:sz="0" w:space="0" w:color="auto" w:frame="1"/>
          <w:shd w:val="clear" w:color="auto" w:fill="FFFFFF"/>
          <w:lang w:eastAsia="es-PA"/>
        </w:rPr>
        <w:t xml:space="preserve"> </w:t>
      </w:r>
      <w:r w:rsidR="00F25477" w:rsidRPr="00FD4504">
        <w:rPr>
          <w:rFonts w:ascii="Arial" w:hAnsi="Arial" w:cs="Arial"/>
          <w:sz w:val="24"/>
          <w:szCs w:val="24"/>
        </w:rPr>
        <w:t xml:space="preserve"> </w:t>
      </w:r>
      <w:r w:rsidR="00894275" w:rsidRPr="00FD4504">
        <w:rPr>
          <w:rFonts w:ascii="Arial" w:hAnsi="Arial" w:cs="Arial"/>
          <w:color w:val="000000"/>
          <w:sz w:val="24"/>
          <w:szCs w:val="24"/>
          <w:shd w:val="clear" w:color="auto" w:fill="FFFFFF"/>
        </w:rPr>
        <w:t>Durante la vigencia de</w:t>
      </w:r>
      <w:r w:rsidR="009D6908" w:rsidRPr="00FD4504">
        <w:rPr>
          <w:rFonts w:ascii="Arial" w:hAnsi="Arial" w:cs="Arial"/>
          <w:color w:val="000000"/>
          <w:sz w:val="24"/>
          <w:szCs w:val="24"/>
          <w:shd w:val="clear" w:color="auto" w:fill="FFFFFF"/>
        </w:rPr>
        <w:t xml:space="preserve"> la inscripción del producto, </w:t>
      </w:r>
      <w:r w:rsidR="00894275" w:rsidRPr="00FD4504">
        <w:rPr>
          <w:rFonts w:ascii="Arial" w:hAnsi="Arial" w:cs="Arial"/>
          <w:color w:val="000000"/>
          <w:sz w:val="24"/>
          <w:szCs w:val="24"/>
          <w:shd w:val="clear" w:color="auto" w:fill="FFFFFF"/>
        </w:rPr>
        <w:t xml:space="preserve">el titular está en la obligación de actualizar la información, cuando se produzcan cambios en la información inicialmente presentada y cada vez que se actualice </w:t>
      </w:r>
      <w:r w:rsidR="009D6908" w:rsidRPr="00FD4504">
        <w:rPr>
          <w:rFonts w:ascii="Arial" w:hAnsi="Arial" w:cs="Arial"/>
          <w:color w:val="000000"/>
          <w:sz w:val="24"/>
          <w:szCs w:val="24"/>
          <w:shd w:val="clear" w:color="auto" w:fill="FFFFFF"/>
        </w:rPr>
        <w:t xml:space="preserve">la lista </w:t>
      </w:r>
      <w:r w:rsidR="00202ADA" w:rsidRPr="00FD4504">
        <w:rPr>
          <w:rFonts w:ascii="Arial" w:hAnsi="Arial" w:cs="Arial"/>
          <w:color w:val="000000"/>
          <w:sz w:val="24"/>
          <w:szCs w:val="24"/>
          <w:shd w:val="clear" w:color="auto" w:fill="FFFFFF"/>
        </w:rPr>
        <w:t>de sustancias</w:t>
      </w:r>
      <w:r w:rsidR="009D6908" w:rsidRPr="00FD4504">
        <w:rPr>
          <w:rFonts w:ascii="Arial" w:eastAsia="Times New Roman" w:hAnsi="Arial" w:cs="Arial"/>
          <w:color w:val="000000"/>
          <w:sz w:val="24"/>
          <w:szCs w:val="24"/>
          <w:bdr w:val="none" w:sz="0" w:space="0" w:color="auto" w:frame="1"/>
          <w:shd w:val="clear" w:color="auto" w:fill="FFFFFF"/>
          <w:lang w:eastAsia="es-PA"/>
        </w:rPr>
        <w:t xml:space="preserve"> prohibidas en el deporte, de acuerdo con el listado vigente de la Agencia Mundial Antidopaje</w:t>
      </w:r>
      <w:r w:rsidR="00894275" w:rsidRPr="00FD4504">
        <w:rPr>
          <w:rFonts w:ascii="Arial" w:hAnsi="Arial" w:cs="Arial"/>
          <w:color w:val="000000"/>
          <w:sz w:val="24"/>
          <w:szCs w:val="24"/>
          <w:shd w:val="clear" w:color="auto" w:fill="FFFFFF"/>
        </w:rPr>
        <w:t xml:space="preserve"> y el producto contenga una de esas sustancias.</w:t>
      </w:r>
    </w:p>
    <w:p w14:paraId="1882D2DC" w14:textId="77777777" w:rsidR="001F6FCC" w:rsidRPr="001F6FCC" w:rsidRDefault="00F25477" w:rsidP="001F6FCC">
      <w:pPr>
        <w:pStyle w:val="Prrafodelista"/>
        <w:numPr>
          <w:ilvl w:val="0"/>
          <w:numId w:val="34"/>
        </w:numPr>
        <w:spacing w:after="3" w:line="248" w:lineRule="auto"/>
        <w:ind w:right="329"/>
        <w:jc w:val="both"/>
        <w:rPr>
          <w:rFonts w:ascii="Arial" w:eastAsia="Times New Roman" w:hAnsi="Arial" w:cs="Arial"/>
          <w:sz w:val="24"/>
          <w:szCs w:val="24"/>
          <w:lang w:eastAsia="es-PA"/>
        </w:rPr>
      </w:pPr>
      <w:r w:rsidRPr="001F6FCC">
        <w:rPr>
          <w:rFonts w:ascii="Arial" w:eastAsia="Times New Roman" w:hAnsi="Arial" w:cs="Arial"/>
          <w:sz w:val="24"/>
          <w:szCs w:val="24"/>
          <w:lang w:eastAsia="es-PA"/>
        </w:rPr>
        <w:t>Cambio de razón social del fabricante o titular:</w:t>
      </w:r>
      <w:r w:rsidRPr="001F6FCC">
        <w:rPr>
          <w:rFonts w:ascii="Arial" w:eastAsia="Calibri" w:hAnsi="Arial" w:cs="Arial"/>
          <w:sz w:val="24"/>
          <w:szCs w:val="24"/>
          <w:vertAlign w:val="subscript"/>
          <w:lang w:eastAsia="es-PA"/>
        </w:rPr>
        <w:t xml:space="preserve"> </w:t>
      </w:r>
    </w:p>
    <w:p w14:paraId="6E12642C" w14:textId="77777777" w:rsidR="001F6FCC" w:rsidRPr="001F6FCC" w:rsidRDefault="00F25477" w:rsidP="001F6FCC">
      <w:pPr>
        <w:pStyle w:val="Prrafodelista"/>
        <w:numPr>
          <w:ilvl w:val="1"/>
          <w:numId w:val="34"/>
        </w:numPr>
        <w:spacing w:after="3" w:line="248" w:lineRule="auto"/>
        <w:ind w:right="329"/>
        <w:jc w:val="both"/>
        <w:rPr>
          <w:rFonts w:ascii="Arial" w:eastAsia="Times New Roman" w:hAnsi="Arial" w:cs="Arial"/>
          <w:sz w:val="24"/>
          <w:szCs w:val="24"/>
          <w:lang w:eastAsia="es-PA"/>
        </w:rPr>
      </w:pPr>
      <w:r w:rsidRPr="001F6FCC">
        <w:rPr>
          <w:rFonts w:ascii="Arial" w:eastAsia="Times New Roman" w:hAnsi="Arial" w:cs="Arial"/>
          <w:sz w:val="24"/>
          <w:szCs w:val="24"/>
          <w:lang w:eastAsia="es-PA"/>
        </w:rPr>
        <w:t>Solicitud del cambio</w:t>
      </w:r>
      <w:r w:rsidRPr="001F6FCC">
        <w:rPr>
          <w:rFonts w:ascii="Arial" w:eastAsia="Calibri" w:hAnsi="Arial" w:cs="Arial"/>
          <w:sz w:val="24"/>
          <w:szCs w:val="24"/>
          <w:vertAlign w:val="subscript"/>
          <w:lang w:eastAsia="es-PA"/>
        </w:rPr>
        <w:t xml:space="preserve"> </w:t>
      </w:r>
    </w:p>
    <w:p w14:paraId="4F0D9C16" w14:textId="3FCB1C88" w:rsidR="00F25477" w:rsidRPr="001F6FCC" w:rsidRDefault="00F25477" w:rsidP="001F6FCC">
      <w:pPr>
        <w:pStyle w:val="Prrafodelista"/>
        <w:numPr>
          <w:ilvl w:val="1"/>
          <w:numId w:val="34"/>
        </w:numPr>
        <w:spacing w:after="3" w:line="248" w:lineRule="auto"/>
        <w:ind w:right="329"/>
        <w:jc w:val="both"/>
        <w:rPr>
          <w:rFonts w:ascii="Arial" w:eastAsia="Times New Roman" w:hAnsi="Arial" w:cs="Arial"/>
          <w:sz w:val="24"/>
          <w:szCs w:val="24"/>
          <w:lang w:eastAsia="es-PA"/>
        </w:rPr>
      </w:pPr>
      <w:r w:rsidRPr="001F6FCC">
        <w:rPr>
          <w:rFonts w:ascii="Arial" w:eastAsia="Times New Roman" w:hAnsi="Arial" w:cs="Arial"/>
          <w:sz w:val="24"/>
          <w:szCs w:val="24"/>
          <w:lang w:eastAsia="es-PA"/>
        </w:rPr>
        <w:t>Documento legal que certifica el cambio</w:t>
      </w:r>
      <w:r w:rsidRPr="001F6FCC">
        <w:rPr>
          <w:rFonts w:ascii="Arial" w:eastAsia="Calibri" w:hAnsi="Arial" w:cs="Arial"/>
          <w:sz w:val="24"/>
          <w:szCs w:val="24"/>
          <w:vertAlign w:val="subscript"/>
          <w:lang w:eastAsia="es-PA"/>
        </w:rPr>
        <w:t xml:space="preserve"> </w:t>
      </w:r>
    </w:p>
    <w:p w14:paraId="5829CB9C" w14:textId="6EB457D4" w:rsidR="00F25477" w:rsidRPr="00F25477" w:rsidRDefault="00F25477" w:rsidP="001F6FCC">
      <w:pPr>
        <w:pStyle w:val="Prrafodelista"/>
        <w:numPr>
          <w:ilvl w:val="0"/>
          <w:numId w:val="34"/>
        </w:numPr>
        <w:spacing w:after="3" w:line="248" w:lineRule="auto"/>
        <w:ind w:right="329"/>
        <w:jc w:val="both"/>
        <w:rPr>
          <w:rFonts w:ascii="Arial" w:eastAsia="Times New Roman" w:hAnsi="Arial" w:cs="Arial"/>
          <w:sz w:val="24"/>
          <w:szCs w:val="24"/>
          <w:lang w:eastAsia="es-PA"/>
        </w:rPr>
      </w:pPr>
      <w:r w:rsidRPr="00F25477">
        <w:rPr>
          <w:rFonts w:ascii="Arial" w:eastAsia="Times New Roman" w:hAnsi="Arial" w:cs="Arial"/>
          <w:sz w:val="24"/>
          <w:szCs w:val="24"/>
          <w:lang w:eastAsia="es-PA"/>
        </w:rPr>
        <w:t>Cambio de fabricante:</w:t>
      </w:r>
      <w:r w:rsidRPr="00F25477">
        <w:rPr>
          <w:rFonts w:ascii="Arial" w:eastAsia="Calibri" w:hAnsi="Arial" w:cs="Arial"/>
          <w:sz w:val="24"/>
          <w:szCs w:val="24"/>
          <w:vertAlign w:val="subscript"/>
          <w:lang w:eastAsia="es-PA"/>
        </w:rPr>
        <w:t xml:space="preserve"> </w:t>
      </w:r>
    </w:p>
    <w:p w14:paraId="567514C9" w14:textId="77777777" w:rsidR="00F25477" w:rsidRPr="00F25477" w:rsidRDefault="00F25477" w:rsidP="00F4078B">
      <w:pPr>
        <w:pStyle w:val="Prrafodelista"/>
        <w:numPr>
          <w:ilvl w:val="1"/>
          <w:numId w:val="34"/>
        </w:numPr>
        <w:spacing w:after="3" w:line="248" w:lineRule="auto"/>
        <w:ind w:right="329"/>
        <w:jc w:val="both"/>
        <w:rPr>
          <w:rFonts w:ascii="Arial" w:eastAsia="Times New Roman" w:hAnsi="Arial" w:cs="Arial"/>
          <w:sz w:val="24"/>
          <w:szCs w:val="24"/>
          <w:lang w:eastAsia="es-PA"/>
        </w:rPr>
      </w:pPr>
      <w:r w:rsidRPr="00F25477">
        <w:rPr>
          <w:rFonts w:ascii="Arial" w:eastAsia="Times New Roman" w:hAnsi="Arial" w:cs="Arial"/>
          <w:sz w:val="24"/>
          <w:szCs w:val="24"/>
          <w:lang w:eastAsia="es-PA"/>
        </w:rPr>
        <w:t xml:space="preserve">Solicitud de cambio </w:t>
      </w:r>
      <w:r w:rsidRPr="00F4078B">
        <w:rPr>
          <w:rFonts w:ascii="Arial" w:eastAsia="Times New Roman" w:hAnsi="Arial" w:cs="Arial"/>
          <w:sz w:val="24"/>
          <w:szCs w:val="24"/>
          <w:lang w:eastAsia="es-PA"/>
        </w:rPr>
        <w:t xml:space="preserve"> </w:t>
      </w:r>
    </w:p>
    <w:p w14:paraId="64AB392F" w14:textId="77777777" w:rsidR="00F25477" w:rsidRPr="00F25477" w:rsidRDefault="00F25477" w:rsidP="00F4078B">
      <w:pPr>
        <w:pStyle w:val="Prrafodelista"/>
        <w:numPr>
          <w:ilvl w:val="1"/>
          <w:numId w:val="34"/>
        </w:numPr>
        <w:spacing w:after="3" w:line="248" w:lineRule="auto"/>
        <w:ind w:right="329"/>
        <w:jc w:val="both"/>
        <w:rPr>
          <w:rFonts w:ascii="Arial" w:eastAsia="Times New Roman" w:hAnsi="Arial" w:cs="Arial"/>
          <w:sz w:val="24"/>
          <w:szCs w:val="24"/>
          <w:lang w:eastAsia="es-PA"/>
        </w:rPr>
      </w:pPr>
      <w:r w:rsidRPr="00F25477">
        <w:rPr>
          <w:rFonts w:ascii="Arial" w:eastAsia="Times New Roman" w:hAnsi="Arial" w:cs="Arial"/>
          <w:sz w:val="24"/>
          <w:szCs w:val="24"/>
          <w:lang w:eastAsia="es-PA"/>
        </w:rPr>
        <w:t>Verificación de la vigencia de la licencia sanitaria del nuevo fabricante</w:t>
      </w:r>
      <w:r w:rsidRPr="00F4078B">
        <w:rPr>
          <w:rFonts w:ascii="Arial" w:eastAsia="Times New Roman" w:hAnsi="Arial" w:cs="Arial"/>
          <w:sz w:val="24"/>
          <w:szCs w:val="24"/>
          <w:lang w:eastAsia="es-PA"/>
        </w:rPr>
        <w:t xml:space="preserve"> (Nacional)</w:t>
      </w:r>
    </w:p>
    <w:p w14:paraId="17BDBBEF" w14:textId="77777777" w:rsidR="00F25477" w:rsidRPr="00F25477" w:rsidRDefault="00F25477" w:rsidP="00F4078B">
      <w:pPr>
        <w:pStyle w:val="Prrafodelista"/>
        <w:numPr>
          <w:ilvl w:val="1"/>
          <w:numId w:val="34"/>
        </w:numPr>
        <w:spacing w:after="3" w:line="248" w:lineRule="auto"/>
        <w:ind w:right="329"/>
        <w:jc w:val="both"/>
        <w:rPr>
          <w:rFonts w:ascii="Arial" w:eastAsia="Times New Roman" w:hAnsi="Arial" w:cs="Arial"/>
          <w:sz w:val="24"/>
          <w:szCs w:val="24"/>
          <w:lang w:eastAsia="es-PA"/>
        </w:rPr>
      </w:pPr>
      <w:r w:rsidRPr="00F25477">
        <w:rPr>
          <w:rFonts w:ascii="Arial" w:eastAsia="Times New Roman" w:hAnsi="Arial" w:cs="Arial"/>
          <w:sz w:val="24"/>
          <w:szCs w:val="24"/>
          <w:lang w:eastAsia="es-PA"/>
        </w:rPr>
        <w:t>Si el producto es fabricado en el extranjero, presentar el Certificado de Libre Venta o Certificado de exportación según sea el caso.</w:t>
      </w:r>
    </w:p>
    <w:p w14:paraId="1447B8EF" w14:textId="7421D7BA" w:rsidR="00FA6E5B" w:rsidRPr="00FD4504" w:rsidRDefault="00F25477" w:rsidP="00F4078B">
      <w:pPr>
        <w:pStyle w:val="Prrafodelista"/>
        <w:numPr>
          <w:ilvl w:val="1"/>
          <w:numId w:val="34"/>
        </w:numPr>
        <w:spacing w:after="3" w:line="248" w:lineRule="auto"/>
        <w:ind w:right="329"/>
        <w:jc w:val="both"/>
        <w:rPr>
          <w:rFonts w:ascii="Arial" w:eastAsia="Times New Roman" w:hAnsi="Arial" w:cs="Arial"/>
          <w:sz w:val="24"/>
          <w:szCs w:val="24"/>
          <w:lang w:eastAsia="es-PA"/>
        </w:rPr>
      </w:pPr>
      <w:r w:rsidRPr="00F25477">
        <w:rPr>
          <w:rFonts w:ascii="Arial" w:eastAsia="Times New Roman" w:hAnsi="Arial" w:cs="Arial"/>
          <w:sz w:val="24"/>
          <w:szCs w:val="24"/>
          <w:lang w:eastAsia="es-PA"/>
        </w:rPr>
        <w:t>Nuevo proyecto de etiquetado o etiqueta original</w:t>
      </w:r>
    </w:p>
    <w:p w14:paraId="6CC9F1F6" w14:textId="60255C03" w:rsidR="00F25477" w:rsidRPr="00F25477" w:rsidRDefault="00F25477" w:rsidP="00F4078B">
      <w:pPr>
        <w:pStyle w:val="Prrafodelista"/>
        <w:numPr>
          <w:ilvl w:val="0"/>
          <w:numId w:val="34"/>
        </w:numPr>
        <w:spacing w:after="3" w:line="248" w:lineRule="auto"/>
        <w:ind w:right="329"/>
        <w:jc w:val="both"/>
        <w:rPr>
          <w:rFonts w:ascii="Arial" w:eastAsia="Times New Roman" w:hAnsi="Arial" w:cs="Arial"/>
          <w:sz w:val="24"/>
          <w:szCs w:val="24"/>
          <w:lang w:eastAsia="es-PA"/>
        </w:rPr>
      </w:pPr>
      <w:r w:rsidRPr="00F25477">
        <w:rPr>
          <w:rFonts w:ascii="Arial" w:eastAsia="Times New Roman" w:hAnsi="Arial" w:cs="Arial"/>
          <w:sz w:val="24"/>
          <w:szCs w:val="24"/>
          <w:lang w:eastAsia="es-PA"/>
        </w:rPr>
        <w:t>Cambio</w:t>
      </w:r>
      <w:r w:rsidRPr="00FD4504">
        <w:rPr>
          <w:rFonts w:ascii="Arial" w:eastAsia="Times New Roman" w:hAnsi="Arial" w:cs="Arial"/>
          <w:sz w:val="24"/>
          <w:szCs w:val="24"/>
          <w:lang w:eastAsia="es-PA"/>
        </w:rPr>
        <w:t xml:space="preserve"> de formula</w:t>
      </w:r>
      <w:r w:rsidRPr="00F25477">
        <w:rPr>
          <w:rFonts w:ascii="Arial" w:eastAsia="Times New Roman" w:hAnsi="Arial" w:cs="Arial"/>
          <w:sz w:val="24"/>
          <w:szCs w:val="24"/>
          <w:lang w:eastAsia="es-PA"/>
        </w:rPr>
        <w:t>:</w:t>
      </w:r>
      <w:r w:rsidRPr="00F25477">
        <w:rPr>
          <w:rFonts w:ascii="Arial" w:eastAsia="Calibri" w:hAnsi="Arial" w:cs="Arial"/>
          <w:sz w:val="24"/>
          <w:szCs w:val="24"/>
          <w:vertAlign w:val="subscript"/>
          <w:lang w:eastAsia="es-PA"/>
        </w:rPr>
        <w:t xml:space="preserve"> </w:t>
      </w:r>
    </w:p>
    <w:p w14:paraId="1A54493B" w14:textId="77777777" w:rsidR="00F25477" w:rsidRPr="00F25477" w:rsidRDefault="00F25477" w:rsidP="00F4078B">
      <w:pPr>
        <w:pStyle w:val="Prrafodelista"/>
        <w:numPr>
          <w:ilvl w:val="1"/>
          <w:numId w:val="34"/>
        </w:numPr>
        <w:spacing w:after="3" w:line="248" w:lineRule="auto"/>
        <w:ind w:right="329"/>
        <w:jc w:val="both"/>
        <w:rPr>
          <w:rFonts w:ascii="Arial" w:eastAsia="Times New Roman" w:hAnsi="Arial" w:cs="Arial"/>
          <w:sz w:val="24"/>
          <w:szCs w:val="24"/>
          <w:lang w:eastAsia="es-PA"/>
        </w:rPr>
      </w:pPr>
      <w:r w:rsidRPr="00F25477">
        <w:rPr>
          <w:rFonts w:ascii="Arial" w:eastAsia="Times New Roman" w:hAnsi="Arial" w:cs="Arial"/>
          <w:sz w:val="24"/>
          <w:szCs w:val="24"/>
          <w:lang w:eastAsia="es-PA"/>
        </w:rPr>
        <w:t>Solicitud de cambio</w:t>
      </w:r>
      <w:r w:rsidRPr="00F4078B">
        <w:rPr>
          <w:rFonts w:ascii="Arial" w:eastAsia="Times New Roman" w:hAnsi="Arial" w:cs="Arial"/>
          <w:sz w:val="24"/>
          <w:szCs w:val="24"/>
          <w:lang w:eastAsia="es-PA"/>
        </w:rPr>
        <w:t xml:space="preserve"> solamente </w:t>
      </w:r>
      <w:r w:rsidRPr="00F25477">
        <w:rPr>
          <w:rFonts w:ascii="Arial" w:eastAsia="Times New Roman" w:hAnsi="Arial" w:cs="Arial"/>
          <w:sz w:val="24"/>
          <w:szCs w:val="24"/>
          <w:lang w:eastAsia="es-PA"/>
        </w:rPr>
        <w:t xml:space="preserve">para excipientes </w:t>
      </w:r>
    </w:p>
    <w:p w14:paraId="2E8A0E6A" w14:textId="77777777" w:rsidR="00F25477" w:rsidRPr="00F25477" w:rsidRDefault="00F25477" w:rsidP="00F4078B">
      <w:pPr>
        <w:pStyle w:val="Prrafodelista"/>
        <w:numPr>
          <w:ilvl w:val="1"/>
          <w:numId w:val="34"/>
        </w:numPr>
        <w:spacing w:after="3" w:line="248" w:lineRule="auto"/>
        <w:ind w:right="329"/>
        <w:jc w:val="both"/>
        <w:rPr>
          <w:rFonts w:ascii="Arial" w:eastAsia="Times New Roman" w:hAnsi="Arial" w:cs="Arial"/>
          <w:sz w:val="24"/>
          <w:szCs w:val="24"/>
          <w:lang w:eastAsia="es-PA"/>
        </w:rPr>
      </w:pPr>
      <w:r w:rsidRPr="00F25477">
        <w:rPr>
          <w:rFonts w:ascii="Arial" w:eastAsia="Times New Roman" w:hAnsi="Arial" w:cs="Arial"/>
          <w:sz w:val="24"/>
          <w:szCs w:val="24"/>
          <w:lang w:eastAsia="es-PA"/>
        </w:rPr>
        <w:t xml:space="preserve">Formula </w:t>
      </w:r>
      <w:proofErr w:type="spellStart"/>
      <w:r w:rsidRPr="00F25477">
        <w:rPr>
          <w:rFonts w:ascii="Arial" w:eastAsia="Times New Roman" w:hAnsi="Arial" w:cs="Arial"/>
          <w:sz w:val="24"/>
          <w:szCs w:val="24"/>
          <w:lang w:eastAsia="es-PA"/>
        </w:rPr>
        <w:t>cualicuantitativa</w:t>
      </w:r>
      <w:proofErr w:type="spellEnd"/>
    </w:p>
    <w:p w14:paraId="0157B1E8" w14:textId="77777777" w:rsidR="00F25477" w:rsidRPr="00F25477" w:rsidRDefault="00F25477" w:rsidP="00F4078B">
      <w:pPr>
        <w:pStyle w:val="Prrafodelista"/>
        <w:numPr>
          <w:ilvl w:val="1"/>
          <w:numId w:val="34"/>
        </w:numPr>
        <w:spacing w:after="3" w:line="248" w:lineRule="auto"/>
        <w:ind w:right="329"/>
        <w:jc w:val="both"/>
        <w:rPr>
          <w:rFonts w:ascii="Arial" w:eastAsia="Times New Roman" w:hAnsi="Arial" w:cs="Arial"/>
          <w:sz w:val="24"/>
          <w:szCs w:val="24"/>
          <w:lang w:eastAsia="es-PA"/>
        </w:rPr>
      </w:pPr>
      <w:r w:rsidRPr="00F25477">
        <w:rPr>
          <w:rFonts w:ascii="Arial" w:eastAsia="Times New Roman" w:hAnsi="Arial" w:cs="Arial"/>
          <w:sz w:val="24"/>
          <w:szCs w:val="24"/>
          <w:lang w:eastAsia="es-PA"/>
        </w:rPr>
        <w:t>Nuevo proyecto de etiquetado o etiqueta original</w:t>
      </w:r>
      <w:r w:rsidRPr="00F4078B">
        <w:rPr>
          <w:rFonts w:ascii="Arial" w:eastAsia="Times New Roman" w:hAnsi="Arial" w:cs="Arial"/>
          <w:sz w:val="24"/>
          <w:szCs w:val="24"/>
          <w:lang w:eastAsia="es-PA"/>
        </w:rPr>
        <w:t xml:space="preserve">, </w:t>
      </w:r>
      <w:r w:rsidRPr="00F25477">
        <w:rPr>
          <w:rFonts w:ascii="Arial" w:eastAsia="Times New Roman" w:hAnsi="Arial" w:cs="Arial"/>
          <w:sz w:val="24"/>
          <w:szCs w:val="24"/>
          <w:lang w:eastAsia="es-PA"/>
        </w:rPr>
        <w:t>cuando aplique</w:t>
      </w:r>
    </w:p>
    <w:p w14:paraId="1C50CA01" w14:textId="77777777" w:rsidR="00F25477" w:rsidRPr="00F25477" w:rsidRDefault="00F25477" w:rsidP="00F4078B">
      <w:pPr>
        <w:pStyle w:val="Prrafodelista"/>
        <w:numPr>
          <w:ilvl w:val="1"/>
          <w:numId w:val="34"/>
        </w:numPr>
        <w:spacing w:after="3" w:line="248" w:lineRule="auto"/>
        <w:ind w:right="329"/>
        <w:jc w:val="both"/>
        <w:rPr>
          <w:rFonts w:ascii="Arial" w:eastAsia="Times New Roman" w:hAnsi="Arial" w:cs="Arial"/>
          <w:sz w:val="24"/>
          <w:szCs w:val="24"/>
          <w:lang w:eastAsia="es-PA"/>
        </w:rPr>
      </w:pPr>
      <w:r w:rsidRPr="00F25477">
        <w:rPr>
          <w:rFonts w:ascii="Arial" w:eastAsia="Times New Roman" w:hAnsi="Arial" w:cs="Arial"/>
          <w:sz w:val="24"/>
          <w:szCs w:val="24"/>
          <w:lang w:eastAsia="es-PA"/>
        </w:rPr>
        <w:t>Muestras para análisis (cuando aplique)</w:t>
      </w:r>
      <w:r w:rsidRPr="00F4078B">
        <w:rPr>
          <w:rFonts w:ascii="Arial" w:eastAsia="Times New Roman" w:hAnsi="Arial" w:cs="Arial"/>
          <w:sz w:val="24"/>
          <w:szCs w:val="24"/>
          <w:lang w:eastAsia="es-PA"/>
        </w:rPr>
        <w:t xml:space="preserve"> </w:t>
      </w:r>
    </w:p>
    <w:p w14:paraId="62624F18" w14:textId="6E7C2AA2" w:rsidR="00F25477" w:rsidRPr="00F25477" w:rsidRDefault="00F25477" w:rsidP="00F4078B">
      <w:pPr>
        <w:pStyle w:val="Prrafodelista"/>
        <w:numPr>
          <w:ilvl w:val="1"/>
          <w:numId w:val="34"/>
        </w:numPr>
        <w:spacing w:after="3" w:line="248" w:lineRule="auto"/>
        <w:ind w:right="329"/>
        <w:jc w:val="both"/>
        <w:rPr>
          <w:rFonts w:ascii="Arial" w:eastAsia="Times New Roman" w:hAnsi="Arial" w:cs="Arial"/>
          <w:sz w:val="24"/>
          <w:szCs w:val="24"/>
          <w:lang w:eastAsia="es-PA"/>
        </w:rPr>
      </w:pPr>
      <w:r w:rsidRPr="00F25477">
        <w:rPr>
          <w:rFonts w:ascii="Arial" w:eastAsia="Times New Roman" w:hAnsi="Arial" w:cs="Arial"/>
          <w:sz w:val="24"/>
          <w:szCs w:val="24"/>
          <w:lang w:eastAsia="es-PA"/>
        </w:rPr>
        <w:t>Nota: La adición de nuevos ingredientes que modifique la identidad del producto, corresponde a un</w:t>
      </w:r>
      <w:r w:rsidR="00B80A42">
        <w:rPr>
          <w:rFonts w:ascii="Arial" w:eastAsia="Times New Roman" w:hAnsi="Arial" w:cs="Arial"/>
          <w:sz w:val="24"/>
          <w:szCs w:val="24"/>
          <w:lang w:eastAsia="es-PA"/>
        </w:rPr>
        <w:t>a</w:t>
      </w:r>
      <w:r w:rsidRPr="00F25477">
        <w:rPr>
          <w:rFonts w:ascii="Arial" w:eastAsia="Times New Roman" w:hAnsi="Arial" w:cs="Arial"/>
          <w:sz w:val="24"/>
          <w:szCs w:val="24"/>
          <w:lang w:eastAsia="es-PA"/>
        </w:rPr>
        <w:t xml:space="preserve"> nuev</w:t>
      </w:r>
      <w:r w:rsidR="00B80A42">
        <w:rPr>
          <w:rFonts w:ascii="Arial" w:eastAsia="Times New Roman" w:hAnsi="Arial" w:cs="Arial"/>
          <w:sz w:val="24"/>
          <w:szCs w:val="24"/>
          <w:lang w:eastAsia="es-PA"/>
        </w:rPr>
        <w:t>a inscripción</w:t>
      </w:r>
      <w:r w:rsidRPr="00F25477">
        <w:rPr>
          <w:rFonts w:ascii="Arial" w:eastAsia="Times New Roman" w:hAnsi="Arial" w:cs="Arial"/>
          <w:sz w:val="24"/>
          <w:szCs w:val="24"/>
          <w:lang w:eastAsia="es-PA"/>
        </w:rPr>
        <w:t xml:space="preserve">. </w:t>
      </w:r>
    </w:p>
    <w:p w14:paraId="7081430A" w14:textId="142966C8" w:rsidR="00F25477" w:rsidRPr="00F25477" w:rsidRDefault="00F25477" w:rsidP="00F4078B">
      <w:pPr>
        <w:pStyle w:val="Prrafodelista"/>
        <w:numPr>
          <w:ilvl w:val="0"/>
          <w:numId w:val="34"/>
        </w:numPr>
        <w:spacing w:after="3" w:line="248" w:lineRule="auto"/>
        <w:ind w:right="329"/>
        <w:jc w:val="both"/>
        <w:rPr>
          <w:rFonts w:ascii="Arial" w:eastAsia="Times New Roman" w:hAnsi="Arial" w:cs="Arial"/>
          <w:sz w:val="24"/>
          <w:szCs w:val="24"/>
          <w:lang w:eastAsia="es-PA"/>
        </w:rPr>
      </w:pPr>
      <w:r w:rsidRPr="00FD4504">
        <w:rPr>
          <w:rFonts w:ascii="Arial" w:eastAsia="Times New Roman" w:hAnsi="Arial" w:cs="Arial"/>
          <w:sz w:val="24"/>
          <w:szCs w:val="24"/>
          <w:lang w:eastAsia="es-PA"/>
        </w:rPr>
        <w:t>Cambio de titular</w:t>
      </w:r>
      <w:r w:rsidRPr="00F25477">
        <w:rPr>
          <w:rFonts w:ascii="Arial" w:eastAsia="Times New Roman" w:hAnsi="Arial" w:cs="Arial"/>
          <w:sz w:val="24"/>
          <w:szCs w:val="24"/>
          <w:lang w:eastAsia="es-PA"/>
        </w:rPr>
        <w:t>:</w:t>
      </w:r>
      <w:r w:rsidRPr="00F25477">
        <w:rPr>
          <w:rFonts w:ascii="Arial" w:eastAsia="Calibri" w:hAnsi="Arial" w:cs="Arial"/>
          <w:sz w:val="24"/>
          <w:szCs w:val="24"/>
          <w:vertAlign w:val="subscript"/>
          <w:lang w:eastAsia="es-PA"/>
        </w:rPr>
        <w:t xml:space="preserve"> </w:t>
      </w:r>
    </w:p>
    <w:p w14:paraId="29F5CDC5" w14:textId="77777777" w:rsidR="00F25477" w:rsidRPr="00F25477" w:rsidRDefault="00F25477" w:rsidP="00F4078B">
      <w:pPr>
        <w:pStyle w:val="Prrafodelista"/>
        <w:numPr>
          <w:ilvl w:val="1"/>
          <w:numId w:val="34"/>
        </w:numPr>
        <w:spacing w:after="3" w:line="248" w:lineRule="auto"/>
        <w:ind w:right="329"/>
        <w:jc w:val="both"/>
        <w:rPr>
          <w:rFonts w:ascii="Arial" w:eastAsia="Times New Roman" w:hAnsi="Arial" w:cs="Arial"/>
          <w:sz w:val="24"/>
          <w:szCs w:val="24"/>
          <w:lang w:eastAsia="es-PA"/>
        </w:rPr>
      </w:pPr>
      <w:r w:rsidRPr="00F25477">
        <w:rPr>
          <w:rFonts w:ascii="Arial" w:eastAsia="Times New Roman" w:hAnsi="Arial" w:cs="Arial"/>
          <w:sz w:val="24"/>
          <w:szCs w:val="24"/>
          <w:lang w:eastAsia="es-PA"/>
        </w:rPr>
        <w:t>Solicitud de cambio</w:t>
      </w:r>
      <w:r w:rsidRPr="00F4078B">
        <w:rPr>
          <w:rFonts w:ascii="Arial" w:eastAsia="Times New Roman" w:hAnsi="Arial" w:cs="Arial"/>
          <w:sz w:val="24"/>
          <w:szCs w:val="24"/>
          <w:lang w:eastAsia="es-PA"/>
        </w:rPr>
        <w:t xml:space="preserve"> </w:t>
      </w:r>
    </w:p>
    <w:p w14:paraId="55E3D136" w14:textId="77777777" w:rsidR="00F25477" w:rsidRPr="00F25477" w:rsidRDefault="00F25477" w:rsidP="00F4078B">
      <w:pPr>
        <w:pStyle w:val="Prrafodelista"/>
        <w:numPr>
          <w:ilvl w:val="1"/>
          <w:numId w:val="34"/>
        </w:numPr>
        <w:spacing w:after="3" w:line="248" w:lineRule="auto"/>
        <w:ind w:right="329"/>
        <w:jc w:val="both"/>
        <w:rPr>
          <w:rFonts w:ascii="Arial" w:eastAsia="Times New Roman" w:hAnsi="Arial" w:cs="Arial"/>
          <w:sz w:val="24"/>
          <w:szCs w:val="24"/>
          <w:lang w:eastAsia="es-PA"/>
        </w:rPr>
      </w:pPr>
      <w:r w:rsidRPr="00F25477">
        <w:rPr>
          <w:rFonts w:ascii="Arial" w:eastAsia="Times New Roman" w:hAnsi="Arial" w:cs="Arial"/>
          <w:sz w:val="24"/>
          <w:szCs w:val="24"/>
          <w:lang w:eastAsia="es-PA"/>
        </w:rPr>
        <w:t xml:space="preserve">Documento legal que certifica el traspaso </w:t>
      </w:r>
      <w:r w:rsidRPr="00F4078B">
        <w:rPr>
          <w:rFonts w:ascii="Arial" w:eastAsia="Times New Roman" w:hAnsi="Arial" w:cs="Arial"/>
          <w:sz w:val="24"/>
          <w:szCs w:val="24"/>
          <w:lang w:eastAsia="es-PA"/>
        </w:rPr>
        <w:t xml:space="preserve"> </w:t>
      </w:r>
    </w:p>
    <w:p w14:paraId="6A8E027E" w14:textId="7EA408C8" w:rsidR="00C40B9C" w:rsidRPr="00F25477" w:rsidRDefault="00F25477" w:rsidP="00F4078B">
      <w:pPr>
        <w:pStyle w:val="Prrafodelista"/>
        <w:numPr>
          <w:ilvl w:val="1"/>
          <w:numId w:val="34"/>
        </w:numPr>
        <w:spacing w:after="3" w:line="248" w:lineRule="auto"/>
        <w:ind w:right="329"/>
        <w:jc w:val="both"/>
        <w:rPr>
          <w:rFonts w:ascii="Arial" w:eastAsia="Times New Roman" w:hAnsi="Arial" w:cs="Arial"/>
          <w:sz w:val="24"/>
          <w:szCs w:val="24"/>
          <w:lang w:eastAsia="es-PA"/>
        </w:rPr>
      </w:pPr>
      <w:r w:rsidRPr="00F4078B">
        <w:rPr>
          <w:rFonts w:ascii="Arial" w:eastAsia="Times New Roman" w:hAnsi="Arial" w:cs="Arial"/>
          <w:sz w:val="24"/>
          <w:szCs w:val="24"/>
          <w:lang w:eastAsia="es-PA"/>
        </w:rPr>
        <w:t xml:space="preserve">Proyecto de etiqueta, </w:t>
      </w:r>
      <w:r w:rsidRPr="00F25477">
        <w:rPr>
          <w:rFonts w:ascii="Arial" w:eastAsia="Times New Roman" w:hAnsi="Arial" w:cs="Arial"/>
          <w:sz w:val="24"/>
          <w:szCs w:val="24"/>
          <w:lang w:eastAsia="es-PA"/>
        </w:rPr>
        <w:t>cuando aplique</w:t>
      </w:r>
    </w:p>
    <w:p w14:paraId="3EE134FD" w14:textId="36968671" w:rsidR="00C40B9C" w:rsidRPr="00FD4504" w:rsidRDefault="00C40B9C" w:rsidP="00F4078B">
      <w:pPr>
        <w:pStyle w:val="Prrafodelista"/>
        <w:numPr>
          <w:ilvl w:val="0"/>
          <w:numId w:val="34"/>
        </w:numPr>
        <w:spacing w:after="3" w:line="248" w:lineRule="auto"/>
        <w:ind w:right="329"/>
        <w:jc w:val="both"/>
        <w:rPr>
          <w:rFonts w:ascii="Arial" w:eastAsia="Times New Roman" w:hAnsi="Arial" w:cs="Arial"/>
          <w:sz w:val="24"/>
          <w:szCs w:val="24"/>
          <w:lang w:eastAsia="es-PA"/>
        </w:rPr>
      </w:pPr>
      <w:r w:rsidRPr="00FD4504">
        <w:rPr>
          <w:rFonts w:ascii="Arial" w:eastAsia="Times New Roman" w:hAnsi="Arial" w:cs="Arial"/>
          <w:sz w:val="24"/>
          <w:szCs w:val="24"/>
          <w:lang w:eastAsia="es-PA"/>
        </w:rPr>
        <w:t>Actualización de las etiquetas:</w:t>
      </w:r>
    </w:p>
    <w:p w14:paraId="35406FD5" w14:textId="2F0586F8" w:rsidR="00C40B9C" w:rsidRPr="00FD4504" w:rsidRDefault="00C40B9C" w:rsidP="00F4078B">
      <w:pPr>
        <w:pStyle w:val="Prrafodelista"/>
        <w:numPr>
          <w:ilvl w:val="1"/>
          <w:numId w:val="34"/>
        </w:numPr>
        <w:spacing w:after="3" w:line="248" w:lineRule="auto"/>
        <w:ind w:right="329"/>
        <w:jc w:val="both"/>
        <w:rPr>
          <w:rFonts w:ascii="Arial" w:eastAsia="Times New Roman" w:hAnsi="Arial" w:cs="Arial"/>
          <w:sz w:val="24"/>
          <w:szCs w:val="24"/>
          <w:lang w:eastAsia="es-PA"/>
        </w:rPr>
      </w:pPr>
      <w:r w:rsidRPr="00FD4504">
        <w:rPr>
          <w:rFonts w:ascii="Arial" w:eastAsia="Times New Roman" w:hAnsi="Arial" w:cs="Arial"/>
          <w:sz w:val="24"/>
          <w:szCs w:val="24"/>
          <w:lang w:eastAsia="es-PA"/>
        </w:rPr>
        <w:t>Solicitud de cambio</w:t>
      </w:r>
    </w:p>
    <w:p w14:paraId="075B7FE3" w14:textId="067FF07A" w:rsidR="00C40B9C" w:rsidRPr="00FD4504" w:rsidRDefault="00C40B9C" w:rsidP="00F4078B">
      <w:pPr>
        <w:pStyle w:val="Prrafodelista"/>
        <w:numPr>
          <w:ilvl w:val="1"/>
          <w:numId w:val="34"/>
        </w:numPr>
        <w:spacing w:after="3" w:line="248" w:lineRule="auto"/>
        <w:ind w:right="329"/>
        <w:jc w:val="both"/>
        <w:rPr>
          <w:rFonts w:ascii="Arial" w:eastAsia="Times New Roman" w:hAnsi="Arial" w:cs="Arial"/>
          <w:sz w:val="24"/>
          <w:szCs w:val="24"/>
          <w:lang w:eastAsia="es-PA"/>
        </w:rPr>
      </w:pPr>
      <w:r w:rsidRPr="00F25477">
        <w:rPr>
          <w:rFonts w:ascii="Arial" w:eastAsia="Times New Roman" w:hAnsi="Arial" w:cs="Arial"/>
          <w:sz w:val="24"/>
          <w:szCs w:val="24"/>
          <w:lang w:eastAsia="es-PA"/>
        </w:rPr>
        <w:t>Nuevo proyecto de etiquetado o etiqueta original</w:t>
      </w:r>
    </w:p>
    <w:p w14:paraId="48FC457E" w14:textId="41B0038C" w:rsidR="00C40B9C" w:rsidRPr="00FD4504" w:rsidRDefault="00C40B9C" w:rsidP="00F4078B">
      <w:pPr>
        <w:pStyle w:val="Prrafodelista"/>
        <w:numPr>
          <w:ilvl w:val="0"/>
          <w:numId w:val="34"/>
        </w:numPr>
        <w:spacing w:after="3" w:line="248" w:lineRule="auto"/>
        <w:ind w:right="329"/>
        <w:jc w:val="both"/>
        <w:rPr>
          <w:rFonts w:ascii="Arial" w:eastAsia="Times New Roman" w:hAnsi="Arial" w:cs="Arial"/>
          <w:sz w:val="24"/>
          <w:szCs w:val="24"/>
          <w:lang w:eastAsia="es-PA"/>
        </w:rPr>
      </w:pPr>
      <w:r w:rsidRPr="00FD4504">
        <w:rPr>
          <w:rFonts w:ascii="Arial" w:eastAsia="Times New Roman" w:hAnsi="Arial" w:cs="Arial"/>
          <w:sz w:val="24"/>
          <w:szCs w:val="24"/>
          <w:lang w:eastAsia="es-PA"/>
        </w:rPr>
        <w:t>Nuevos empaque y envases:</w:t>
      </w:r>
    </w:p>
    <w:p w14:paraId="48439A2B" w14:textId="77777777" w:rsidR="00C40B9C" w:rsidRPr="00F25477" w:rsidRDefault="00C40B9C" w:rsidP="00F4078B">
      <w:pPr>
        <w:pStyle w:val="Prrafodelista"/>
        <w:numPr>
          <w:ilvl w:val="1"/>
          <w:numId w:val="34"/>
        </w:numPr>
        <w:spacing w:after="3" w:line="248" w:lineRule="auto"/>
        <w:ind w:right="329"/>
        <w:jc w:val="both"/>
        <w:rPr>
          <w:rFonts w:ascii="Arial" w:eastAsia="Times New Roman" w:hAnsi="Arial" w:cs="Arial"/>
          <w:sz w:val="24"/>
          <w:szCs w:val="24"/>
          <w:lang w:eastAsia="es-PA"/>
        </w:rPr>
      </w:pPr>
      <w:r w:rsidRPr="00F25477">
        <w:rPr>
          <w:rFonts w:ascii="Arial" w:eastAsia="Times New Roman" w:hAnsi="Arial" w:cs="Arial"/>
          <w:sz w:val="24"/>
          <w:szCs w:val="24"/>
          <w:lang w:eastAsia="es-PA"/>
        </w:rPr>
        <w:t>Solicitud de cambio</w:t>
      </w:r>
      <w:r w:rsidRPr="00F4078B">
        <w:rPr>
          <w:rFonts w:ascii="Arial" w:eastAsia="Times New Roman" w:hAnsi="Arial" w:cs="Arial"/>
          <w:sz w:val="24"/>
          <w:szCs w:val="24"/>
          <w:lang w:eastAsia="es-PA"/>
        </w:rPr>
        <w:t xml:space="preserve"> </w:t>
      </w:r>
    </w:p>
    <w:p w14:paraId="647E46C0" w14:textId="5B6D1980" w:rsidR="00C40B9C" w:rsidRPr="00FD4504" w:rsidRDefault="00C40B9C" w:rsidP="00F4078B">
      <w:pPr>
        <w:pStyle w:val="Prrafodelista"/>
        <w:numPr>
          <w:ilvl w:val="1"/>
          <w:numId w:val="34"/>
        </w:numPr>
        <w:spacing w:after="3" w:line="248" w:lineRule="auto"/>
        <w:ind w:right="329"/>
        <w:jc w:val="both"/>
        <w:rPr>
          <w:rFonts w:ascii="Arial" w:eastAsia="Times New Roman" w:hAnsi="Arial" w:cs="Arial"/>
          <w:sz w:val="24"/>
          <w:szCs w:val="24"/>
          <w:lang w:eastAsia="es-PA"/>
        </w:rPr>
      </w:pPr>
      <w:r w:rsidRPr="00F25477">
        <w:rPr>
          <w:rFonts w:ascii="Arial" w:eastAsia="Times New Roman" w:hAnsi="Arial" w:cs="Arial"/>
          <w:sz w:val="24"/>
          <w:szCs w:val="24"/>
          <w:lang w:eastAsia="es-PA"/>
        </w:rPr>
        <w:t>Nuevo proyecto de etiquetado o etiqueta original</w:t>
      </w:r>
      <w:r w:rsidRPr="00F4078B">
        <w:rPr>
          <w:rFonts w:ascii="Arial" w:eastAsia="Times New Roman" w:hAnsi="Arial" w:cs="Arial"/>
          <w:sz w:val="24"/>
          <w:szCs w:val="24"/>
          <w:lang w:eastAsia="es-PA"/>
        </w:rPr>
        <w:t xml:space="preserve"> </w:t>
      </w:r>
    </w:p>
    <w:p w14:paraId="1884DA3E" w14:textId="0C82E3DA" w:rsidR="00C40B9C" w:rsidRPr="00FD4504" w:rsidRDefault="00C40B9C" w:rsidP="00F4078B">
      <w:pPr>
        <w:pStyle w:val="Prrafodelista"/>
        <w:numPr>
          <w:ilvl w:val="1"/>
          <w:numId w:val="34"/>
        </w:numPr>
        <w:spacing w:after="3" w:line="248" w:lineRule="auto"/>
        <w:ind w:right="329"/>
        <w:jc w:val="both"/>
        <w:rPr>
          <w:rFonts w:ascii="Arial" w:eastAsia="Times New Roman" w:hAnsi="Arial" w:cs="Arial"/>
          <w:sz w:val="24"/>
          <w:szCs w:val="24"/>
          <w:lang w:eastAsia="es-PA"/>
        </w:rPr>
      </w:pPr>
      <w:r w:rsidRPr="00F4078B">
        <w:rPr>
          <w:rFonts w:ascii="Arial" w:eastAsia="Times New Roman" w:hAnsi="Arial" w:cs="Arial"/>
          <w:sz w:val="24"/>
          <w:szCs w:val="24"/>
          <w:lang w:eastAsia="es-PA"/>
        </w:rPr>
        <w:t>Descripción del nuevo empaque</w:t>
      </w:r>
    </w:p>
    <w:p w14:paraId="1B8FEC29" w14:textId="76B5FB25" w:rsidR="00C40B9C" w:rsidRPr="00FD4504" w:rsidRDefault="00C40B9C" w:rsidP="00F4078B">
      <w:pPr>
        <w:pStyle w:val="Prrafodelista"/>
        <w:numPr>
          <w:ilvl w:val="0"/>
          <w:numId w:val="34"/>
        </w:numPr>
        <w:spacing w:after="3" w:line="248" w:lineRule="auto"/>
        <w:ind w:right="329"/>
        <w:jc w:val="both"/>
        <w:rPr>
          <w:rFonts w:ascii="Arial" w:eastAsia="Times New Roman" w:hAnsi="Arial" w:cs="Arial"/>
          <w:sz w:val="24"/>
          <w:szCs w:val="24"/>
          <w:lang w:eastAsia="es-PA"/>
        </w:rPr>
      </w:pPr>
      <w:r w:rsidRPr="00FD4504">
        <w:rPr>
          <w:rFonts w:ascii="Arial" w:eastAsia="Times New Roman" w:hAnsi="Arial" w:cs="Arial"/>
          <w:sz w:val="24"/>
          <w:szCs w:val="24"/>
          <w:lang w:eastAsia="es-PA"/>
        </w:rPr>
        <w:t>Cambio en las presentaciones comerciales:</w:t>
      </w:r>
    </w:p>
    <w:p w14:paraId="7DC427FE" w14:textId="77777777" w:rsidR="00C40B9C" w:rsidRPr="00F25477" w:rsidRDefault="00C40B9C" w:rsidP="00F4078B">
      <w:pPr>
        <w:pStyle w:val="Prrafodelista"/>
        <w:numPr>
          <w:ilvl w:val="1"/>
          <w:numId w:val="34"/>
        </w:numPr>
        <w:spacing w:after="3" w:line="248" w:lineRule="auto"/>
        <w:ind w:right="329"/>
        <w:jc w:val="both"/>
        <w:rPr>
          <w:rFonts w:ascii="Arial" w:eastAsia="Times New Roman" w:hAnsi="Arial" w:cs="Arial"/>
          <w:sz w:val="24"/>
          <w:szCs w:val="24"/>
          <w:lang w:eastAsia="es-PA"/>
        </w:rPr>
      </w:pPr>
      <w:r w:rsidRPr="00F25477">
        <w:rPr>
          <w:rFonts w:ascii="Arial" w:eastAsia="Times New Roman" w:hAnsi="Arial" w:cs="Arial"/>
          <w:sz w:val="24"/>
          <w:szCs w:val="24"/>
          <w:lang w:eastAsia="es-PA"/>
        </w:rPr>
        <w:t>Solicitud de cambio</w:t>
      </w:r>
      <w:r w:rsidRPr="00F4078B">
        <w:rPr>
          <w:rFonts w:ascii="Arial" w:eastAsia="Times New Roman" w:hAnsi="Arial" w:cs="Arial"/>
          <w:sz w:val="24"/>
          <w:szCs w:val="24"/>
          <w:lang w:eastAsia="es-PA"/>
        </w:rPr>
        <w:t xml:space="preserve"> </w:t>
      </w:r>
    </w:p>
    <w:p w14:paraId="3E70AD4F" w14:textId="6F603F8E" w:rsidR="00C40B9C" w:rsidRPr="00FD4504" w:rsidRDefault="00C40B9C" w:rsidP="00F4078B">
      <w:pPr>
        <w:pStyle w:val="Prrafodelista"/>
        <w:numPr>
          <w:ilvl w:val="1"/>
          <w:numId w:val="34"/>
        </w:numPr>
        <w:spacing w:after="3" w:line="248" w:lineRule="auto"/>
        <w:ind w:right="329"/>
        <w:jc w:val="both"/>
        <w:rPr>
          <w:rFonts w:ascii="Arial" w:eastAsia="Times New Roman" w:hAnsi="Arial" w:cs="Arial"/>
          <w:sz w:val="24"/>
          <w:szCs w:val="24"/>
          <w:lang w:eastAsia="es-PA"/>
        </w:rPr>
      </w:pPr>
      <w:r w:rsidRPr="00F25477">
        <w:rPr>
          <w:rFonts w:ascii="Arial" w:eastAsia="Times New Roman" w:hAnsi="Arial" w:cs="Arial"/>
          <w:sz w:val="24"/>
          <w:szCs w:val="24"/>
          <w:lang w:eastAsia="es-PA"/>
        </w:rPr>
        <w:t>Nuevo proyecto de etiquetado o etiqueta original</w:t>
      </w:r>
      <w:r w:rsidRPr="00F4078B">
        <w:rPr>
          <w:rFonts w:ascii="Arial" w:eastAsia="Times New Roman" w:hAnsi="Arial" w:cs="Arial"/>
          <w:sz w:val="24"/>
          <w:szCs w:val="24"/>
          <w:lang w:eastAsia="es-PA"/>
        </w:rPr>
        <w:t xml:space="preserve"> </w:t>
      </w:r>
    </w:p>
    <w:p w14:paraId="3EE1C951" w14:textId="6FD3CE4A" w:rsidR="005869FE" w:rsidRPr="00FD4504" w:rsidRDefault="005869FE" w:rsidP="00F4078B">
      <w:pPr>
        <w:pStyle w:val="Prrafodelista"/>
        <w:numPr>
          <w:ilvl w:val="0"/>
          <w:numId w:val="34"/>
        </w:numPr>
        <w:spacing w:after="3" w:line="248" w:lineRule="auto"/>
        <w:ind w:right="329"/>
        <w:jc w:val="both"/>
        <w:rPr>
          <w:rFonts w:ascii="Arial" w:eastAsia="Times New Roman" w:hAnsi="Arial" w:cs="Arial"/>
          <w:sz w:val="24"/>
          <w:szCs w:val="24"/>
          <w:lang w:eastAsia="es-PA"/>
        </w:rPr>
      </w:pPr>
      <w:r w:rsidRPr="00FD4504">
        <w:rPr>
          <w:rFonts w:ascii="Arial" w:eastAsia="Times New Roman" w:hAnsi="Arial" w:cs="Arial"/>
          <w:sz w:val="24"/>
          <w:szCs w:val="24"/>
          <w:lang w:eastAsia="es-PA"/>
        </w:rPr>
        <w:t>Cambio de nombre o marca del producto:</w:t>
      </w:r>
    </w:p>
    <w:p w14:paraId="5FCB18B8" w14:textId="77777777" w:rsidR="005869FE" w:rsidRPr="00F25477" w:rsidRDefault="005869FE" w:rsidP="00F4078B">
      <w:pPr>
        <w:pStyle w:val="Prrafodelista"/>
        <w:numPr>
          <w:ilvl w:val="1"/>
          <w:numId w:val="34"/>
        </w:numPr>
        <w:spacing w:after="3" w:line="248" w:lineRule="auto"/>
        <w:ind w:right="329"/>
        <w:jc w:val="both"/>
        <w:rPr>
          <w:rFonts w:ascii="Arial" w:eastAsia="Times New Roman" w:hAnsi="Arial" w:cs="Arial"/>
          <w:sz w:val="24"/>
          <w:szCs w:val="24"/>
          <w:lang w:eastAsia="es-PA"/>
        </w:rPr>
      </w:pPr>
      <w:r w:rsidRPr="00F25477">
        <w:rPr>
          <w:rFonts w:ascii="Arial" w:eastAsia="Times New Roman" w:hAnsi="Arial" w:cs="Arial"/>
          <w:sz w:val="24"/>
          <w:szCs w:val="24"/>
          <w:lang w:eastAsia="es-PA"/>
        </w:rPr>
        <w:t>Solicitud de cambio</w:t>
      </w:r>
      <w:r w:rsidRPr="00F4078B">
        <w:rPr>
          <w:rFonts w:ascii="Arial" w:eastAsia="Times New Roman" w:hAnsi="Arial" w:cs="Arial"/>
          <w:sz w:val="24"/>
          <w:szCs w:val="24"/>
          <w:lang w:eastAsia="es-PA"/>
        </w:rPr>
        <w:t xml:space="preserve"> </w:t>
      </w:r>
    </w:p>
    <w:p w14:paraId="0D802775" w14:textId="77777777" w:rsidR="005869FE" w:rsidRPr="00FD4504" w:rsidRDefault="005869FE" w:rsidP="00F4078B">
      <w:pPr>
        <w:pStyle w:val="Prrafodelista"/>
        <w:numPr>
          <w:ilvl w:val="1"/>
          <w:numId w:val="34"/>
        </w:numPr>
        <w:spacing w:after="3" w:line="248" w:lineRule="auto"/>
        <w:ind w:right="329"/>
        <w:jc w:val="both"/>
        <w:rPr>
          <w:rFonts w:ascii="Arial" w:eastAsia="Times New Roman" w:hAnsi="Arial" w:cs="Arial"/>
          <w:sz w:val="24"/>
          <w:szCs w:val="24"/>
          <w:lang w:eastAsia="es-PA"/>
        </w:rPr>
      </w:pPr>
      <w:r w:rsidRPr="00F25477">
        <w:rPr>
          <w:rFonts w:ascii="Arial" w:eastAsia="Times New Roman" w:hAnsi="Arial" w:cs="Arial"/>
          <w:sz w:val="24"/>
          <w:szCs w:val="24"/>
          <w:lang w:eastAsia="es-PA"/>
        </w:rPr>
        <w:t>Nuevo proyecto de etiquetado o etiqueta original</w:t>
      </w:r>
      <w:r w:rsidRPr="00F4078B">
        <w:rPr>
          <w:rFonts w:ascii="Arial" w:eastAsia="Times New Roman" w:hAnsi="Arial" w:cs="Arial"/>
          <w:sz w:val="24"/>
          <w:szCs w:val="24"/>
          <w:lang w:eastAsia="es-PA"/>
        </w:rPr>
        <w:t xml:space="preserve"> </w:t>
      </w:r>
    </w:p>
    <w:p w14:paraId="0279E1C5" w14:textId="0E1260DB" w:rsidR="003D4C8E" w:rsidRDefault="005869FE" w:rsidP="00F4078B">
      <w:pPr>
        <w:pStyle w:val="Prrafodelista"/>
        <w:numPr>
          <w:ilvl w:val="0"/>
          <w:numId w:val="34"/>
        </w:numPr>
        <w:spacing w:after="3" w:line="248" w:lineRule="auto"/>
        <w:ind w:right="329"/>
        <w:jc w:val="both"/>
        <w:rPr>
          <w:rFonts w:ascii="Arial" w:eastAsia="Times New Roman" w:hAnsi="Arial" w:cs="Arial"/>
          <w:sz w:val="24"/>
          <w:szCs w:val="24"/>
          <w:lang w:eastAsia="es-PA"/>
        </w:rPr>
      </w:pPr>
      <w:r w:rsidRPr="00FD4504">
        <w:rPr>
          <w:rFonts w:ascii="Arial" w:eastAsia="Times New Roman" w:hAnsi="Arial" w:cs="Arial"/>
          <w:sz w:val="24"/>
          <w:szCs w:val="24"/>
          <w:lang w:eastAsia="es-PA"/>
        </w:rPr>
        <w:t>Cualquier otro cambio no contemplado debe ser notificado, para su evaluación.</w:t>
      </w:r>
    </w:p>
    <w:p w14:paraId="721A6508" w14:textId="77777777" w:rsidR="00386E0B" w:rsidRPr="00386E0B" w:rsidRDefault="00386E0B" w:rsidP="00386E0B">
      <w:pPr>
        <w:spacing w:after="3" w:line="248" w:lineRule="auto"/>
        <w:ind w:left="479" w:right="329"/>
        <w:jc w:val="both"/>
        <w:rPr>
          <w:rFonts w:ascii="Arial" w:eastAsia="Times New Roman" w:hAnsi="Arial" w:cs="Arial"/>
          <w:sz w:val="24"/>
          <w:szCs w:val="24"/>
          <w:lang w:eastAsia="es-PA"/>
        </w:rPr>
      </w:pPr>
    </w:p>
    <w:p w14:paraId="0EE6CDC2" w14:textId="08CDC7CF" w:rsidR="00F05874" w:rsidRDefault="00C579BF" w:rsidP="001F29DF">
      <w:pPr>
        <w:spacing w:after="160" w:line="259" w:lineRule="auto"/>
        <w:jc w:val="both"/>
        <w:rPr>
          <w:rFonts w:ascii="Arial" w:hAnsi="Arial" w:cs="Arial"/>
          <w:sz w:val="24"/>
          <w:szCs w:val="24"/>
        </w:rPr>
      </w:pPr>
      <w:r>
        <w:rPr>
          <w:rFonts w:ascii="Arial" w:eastAsia="Times New Roman" w:hAnsi="Arial" w:cs="Arial"/>
          <w:b/>
          <w:bCs/>
          <w:color w:val="000000"/>
          <w:sz w:val="24"/>
          <w:szCs w:val="24"/>
          <w:bdr w:val="none" w:sz="0" w:space="0" w:color="auto" w:frame="1"/>
          <w:shd w:val="clear" w:color="auto" w:fill="FFFFFF"/>
          <w:lang w:eastAsia="es-PA"/>
        </w:rPr>
        <w:t xml:space="preserve">DÉCIMO </w:t>
      </w:r>
      <w:r w:rsidR="007C4B66">
        <w:rPr>
          <w:rFonts w:ascii="Arial" w:eastAsia="Times New Roman" w:hAnsi="Arial" w:cs="Arial"/>
          <w:b/>
          <w:bCs/>
          <w:color w:val="000000"/>
          <w:sz w:val="24"/>
          <w:szCs w:val="24"/>
          <w:bdr w:val="none" w:sz="0" w:space="0" w:color="auto" w:frame="1"/>
          <w:shd w:val="clear" w:color="auto" w:fill="FFFFFF"/>
          <w:lang w:eastAsia="es-PA"/>
        </w:rPr>
        <w:t>QUIN</w:t>
      </w:r>
      <w:r>
        <w:rPr>
          <w:rFonts w:ascii="Arial" w:eastAsia="Times New Roman" w:hAnsi="Arial" w:cs="Arial"/>
          <w:b/>
          <w:bCs/>
          <w:color w:val="000000"/>
          <w:sz w:val="24"/>
          <w:szCs w:val="24"/>
          <w:bdr w:val="none" w:sz="0" w:space="0" w:color="auto" w:frame="1"/>
          <w:shd w:val="clear" w:color="auto" w:fill="FFFFFF"/>
          <w:lang w:eastAsia="es-PA"/>
        </w:rPr>
        <w:t>TO:</w:t>
      </w:r>
      <w:r w:rsidRPr="00FD4504">
        <w:rPr>
          <w:rFonts w:ascii="Arial" w:eastAsia="Times New Roman" w:hAnsi="Arial" w:cs="Arial"/>
          <w:color w:val="000000"/>
          <w:sz w:val="24"/>
          <w:szCs w:val="24"/>
          <w:bdr w:val="none" w:sz="0" w:space="0" w:color="auto" w:frame="1"/>
          <w:shd w:val="clear" w:color="auto" w:fill="FFFFFF"/>
          <w:lang w:eastAsia="es-PA"/>
        </w:rPr>
        <w:t xml:space="preserve"> </w:t>
      </w:r>
      <w:r w:rsidR="001F29DF" w:rsidRPr="00FD4504">
        <w:rPr>
          <w:rFonts w:ascii="Arial" w:hAnsi="Arial" w:cs="Arial"/>
          <w:sz w:val="24"/>
          <w:szCs w:val="24"/>
        </w:rPr>
        <w:t>La renovación del certificado de inscripción requiere  la declaración jurada legalizada del laboratorio fabricante</w:t>
      </w:r>
      <w:r w:rsidR="00E279A5" w:rsidRPr="00FD4504">
        <w:rPr>
          <w:rFonts w:ascii="Arial" w:hAnsi="Arial" w:cs="Arial"/>
          <w:sz w:val="24"/>
          <w:szCs w:val="24"/>
        </w:rPr>
        <w:t>, titular o representante legal</w:t>
      </w:r>
      <w:r w:rsidR="001F29DF" w:rsidRPr="00FD4504">
        <w:rPr>
          <w:rFonts w:ascii="Arial" w:hAnsi="Arial" w:cs="Arial"/>
          <w:sz w:val="24"/>
          <w:szCs w:val="24"/>
        </w:rPr>
        <w:t xml:space="preserve"> que certifique que no ha habido ningún cambio en la documentación técnica (fórmula </w:t>
      </w:r>
      <w:proofErr w:type="spellStart"/>
      <w:r w:rsidR="001F29DF" w:rsidRPr="00FD4504">
        <w:rPr>
          <w:rFonts w:ascii="Arial" w:hAnsi="Arial" w:cs="Arial"/>
          <w:sz w:val="24"/>
          <w:szCs w:val="24"/>
        </w:rPr>
        <w:t>cuali</w:t>
      </w:r>
      <w:proofErr w:type="spellEnd"/>
      <w:r w:rsidR="001F29DF" w:rsidRPr="00FD4504">
        <w:rPr>
          <w:rFonts w:ascii="Arial" w:hAnsi="Arial" w:cs="Arial"/>
          <w:sz w:val="24"/>
          <w:szCs w:val="24"/>
        </w:rPr>
        <w:t>-cuantitativa</w:t>
      </w:r>
      <w:r w:rsidR="00E279A5" w:rsidRPr="00FD4504">
        <w:rPr>
          <w:rFonts w:ascii="Arial" w:hAnsi="Arial" w:cs="Arial"/>
          <w:sz w:val="24"/>
          <w:szCs w:val="24"/>
        </w:rPr>
        <w:t xml:space="preserve">, especificaciones, etiqueta </w:t>
      </w:r>
      <w:r w:rsidR="001F29DF" w:rsidRPr="00FD4504">
        <w:rPr>
          <w:rFonts w:ascii="Arial" w:hAnsi="Arial" w:cs="Arial"/>
          <w:sz w:val="24"/>
          <w:szCs w:val="24"/>
        </w:rPr>
        <w:t xml:space="preserve">y estabilidad) y que el producto continúa cumpliendo con los requisitos previamente aprobados, sin perjuicio del resultado de la evaluación de sospechas de reacciones adversas que suministre el Departamento de Farmacovigilancia, la presentación de los certificados de libre venta y buenas prácticas de fabricación descritos y el pago de la tasa respectiva. </w:t>
      </w:r>
    </w:p>
    <w:p w14:paraId="3917B4B6" w14:textId="5B2D30E5" w:rsidR="00F05874" w:rsidRDefault="00F05874" w:rsidP="001F29DF">
      <w:pPr>
        <w:spacing w:after="160" w:line="259" w:lineRule="auto"/>
        <w:jc w:val="both"/>
        <w:rPr>
          <w:rFonts w:ascii="Arial" w:hAnsi="Arial" w:cs="Arial"/>
          <w:sz w:val="24"/>
          <w:szCs w:val="24"/>
        </w:rPr>
      </w:pPr>
      <w:r w:rsidRPr="00F05874">
        <w:rPr>
          <w:rFonts w:ascii="Arial" w:hAnsi="Arial" w:cs="Arial"/>
          <w:sz w:val="24"/>
          <w:szCs w:val="24"/>
        </w:rPr>
        <w:t>El trámite de renovación deberá iniciarse con anterioridad a la fecha de vencimiento con un mínimo de tres meses para continuar con la importación del producto.</w:t>
      </w:r>
      <w:r>
        <w:rPr>
          <w:rFonts w:ascii="Arial" w:hAnsi="Arial" w:cs="Arial"/>
          <w:sz w:val="24"/>
          <w:szCs w:val="24"/>
        </w:rPr>
        <w:t xml:space="preserve"> De no </w:t>
      </w:r>
      <w:r>
        <w:rPr>
          <w:rFonts w:ascii="Arial" w:hAnsi="Arial" w:cs="Arial"/>
          <w:sz w:val="24"/>
          <w:szCs w:val="24"/>
        </w:rPr>
        <w:lastRenderedPageBreak/>
        <w:t>haber solicitado la renovación de la inscripción en tiempo oportuno</w:t>
      </w:r>
      <w:r w:rsidRPr="00F05874">
        <w:rPr>
          <w:rFonts w:ascii="Arial" w:hAnsi="Arial" w:cs="Arial"/>
          <w:sz w:val="24"/>
          <w:szCs w:val="24"/>
        </w:rPr>
        <w:t xml:space="preserve"> no podrá comercializar</w:t>
      </w:r>
      <w:r>
        <w:rPr>
          <w:rFonts w:ascii="Arial" w:hAnsi="Arial" w:cs="Arial"/>
          <w:sz w:val="24"/>
          <w:szCs w:val="24"/>
        </w:rPr>
        <w:t xml:space="preserve"> el producto.</w:t>
      </w:r>
    </w:p>
    <w:p w14:paraId="0610DC32" w14:textId="71464B0C" w:rsidR="001F29DF" w:rsidRPr="00FD4504" w:rsidRDefault="00C579BF" w:rsidP="001F29DF">
      <w:pPr>
        <w:spacing w:after="160" w:line="259" w:lineRule="auto"/>
        <w:jc w:val="both"/>
        <w:rPr>
          <w:rFonts w:ascii="Arial" w:hAnsi="Arial" w:cs="Arial"/>
          <w:sz w:val="24"/>
          <w:szCs w:val="24"/>
        </w:rPr>
      </w:pPr>
      <w:r>
        <w:rPr>
          <w:rFonts w:ascii="Arial" w:eastAsia="Times New Roman" w:hAnsi="Arial" w:cs="Arial"/>
          <w:b/>
          <w:bCs/>
          <w:color w:val="000000"/>
          <w:sz w:val="24"/>
          <w:szCs w:val="24"/>
          <w:bdr w:val="none" w:sz="0" w:space="0" w:color="auto" w:frame="1"/>
          <w:shd w:val="clear" w:color="auto" w:fill="FFFFFF"/>
          <w:lang w:eastAsia="es-PA"/>
        </w:rPr>
        <w:t>DÉCIMO S</w:t>
      </w:r>
      <w:r w:rsidR="007C4B66">
        <w:rPr>
          <w:rFonts w:ascii="Arial" w:eastAsia="Times New Roman" w:hAnsi="Arial" w:cs="Arial"/>
          <w:b/>
          <w:bCs/>
          <w:color w:val="000000"/>
          <w:sz w:val="24"/>
          <w:szCs w:val="24"/>
          <w:bdr w:val="none" w:sz="0" w:space="0" w:color="auto" w:frame="1"/>
          <w:shd w:val="clear" w:color="auto" w:fill="FFFFFF"/>
          <w:lang w:eastAsia="es-PA"/>
        </w:rPr>
        <w:t>EXT</w:t>
      </w:r>
      <w:r>
        <w:rPr>
          <w:rFonts w:ascii="Arial" w:eastAsia="Times New Roman" w:hAnsi="Arial" w:cs="Arial"/>
          <w:b/>
          <w:bCs/>
          <w:color w:val="000000"/>
          <w:sz w:val="24"/>
          <w:szCs w:val="24"/>
          <w:bdr w:val="none" w:sz="0" w:space="0" w:color="auto" w:frame="1"/>
          <w:shd w:val="clear" w:color="auto" w:fill="FFFFFF"/>
          <w:lang w:eastAsia="es-PA"/>
        </w:rPr>
        <w:t>O:</w:t>
      </w:r>
      <w:r w:rsidRPr="00FD4504">
        <w:rPr>
          <w:rFonts w:ascii="Arial" w:eastAsia="Times New Roman" w:hAnsi="Arial" w:cs="Arial"/>
          <w:color w:val="000000"/>
          <w:sz w:val="24"/>
          <w:szCs w:val="24"/>
          <w:bdr w:val="none" w:sz="0" w:space="0" w:color="auto" w:frame="1"/>
          <w:shd w:val="clear" w:color="auto" w:fill="FFFFFF"/>
          <w:lang w:eastAsia="es-PA"/>
        </w:rPr>
        <w:t xml:space="preserve"> </w:t>
      </w:r>
      <w:r w:rsidR="001F29DF" w:rsidRPr="00FD4504">
        <w:rPr>
          <w:rFonts w:ascii="Arial" w:hAnsi="Arial" w:cs="Arial"/>
          <w:sz w:val="24"/>
          <w:szCs w:val="24"/>
        </w:rPr>
        <w:t>El reporte de sospecha de reacciones adversas</w:t>
      </w:r>
      <w:r w:rsidR="009F4831" w:rsidRPr="00FD4504">
        <w:rPr>
          <w:rFonts w:ascii="Arial" w:hAnsi="Arial" w:cs="Arial"/>
          <w:sz w:val="24"/>
          <w:szCs w:val="24"/>
        </w:rPr>
        <w:t xml:space="preserve"> y </w:t>
      </w:r>
      <w:r w:rsidR="001F29DF" w:rsidRPr="00FD4504">
        <w:rPr>
          <w:rFonts w:ascii="Arial" w:hAnsi="Arial" w:cs="Arial"/>
          <w:sz w:val="24"/>
          <w:szCs w:val="24"/>
        </w:rPr>
        <w:t xml:space="preserve">fallas </w:t>
      </w:r>
      <w:r w:rsidR="004936B0" w:rsidRPr="00FD4504">
        <w:rPr>
          <w:rFonts w:ascii="Arial" w:hAnsi="Arial" w:cs="Arial"/>
          <w:sz w:val="24"/>
          <w:szCs w:val="24"/>
        </w:rPr>
        <w:t>farmacéuticas que</w:t>
      </w:r>
      <w:r w:rsidR="001F29DF" w:rsidRPr="00FD4504">
        <w:rPr>
          <w:rFonts w:ascii="Arial" w:hAnsi="Arial" w:cs="Arial"/>
          <w:sz w:val="24"/>
          <w:szCs w:val="24"/>
        </w:rPr>
        <w:t xml:space="preserve"> puedan generarse con el uso de Suplementos</w:t>
      </w:r>
      <w:r w:rsidR="009F4831" w:rsidRPr="00FD4504">
        <w:rPr>
          <w:rFonts w:ascii="Arial" w:hAnsi="Arial" w:cs="Arial"/>
          <w:sz w:val="24"/>
          <w:szCs w:val="24"/>
        </w:rPr>
        <w:t xml:space="preserve"> </w:t>
      </w:r>
      <w:r w:rsidR="00202ADA" w:rsidRPr="00FD4504">
        <w:rPr>
          <w:rFonts w:ascii="Arial" w:hAnsi="Arial" w:cs="Arial"/>
          <w:sz w:val="24"/>
          <w:szCs w:val="24"/>
        </w:rPr>
        <w:t>Dietéticos</w:t>
      </w:r>
      <w:r w:rsidR="001F29DF" w:rsidRPr="00FD4504">
        <w:rPr>
          <w:rFonts w:ascii="Arial" w:hAnsi="Arial" w:cs="Arial"/>
          <w:sz w:val="24"/>
          <w:szCs w:val="24"/>
        </w:rPr>
        <w:t xml:space="preserve"> es de estricto cumplimiento por parte de los profesionales del equipo de salud, de conformidad a lo dispuesto en la Ley 1 de 10 de enero de 2001 y sus reglamentos.</w:t>
      </w:r>
    </w:p>
    <w:p w14:paraId="4FDC0EBA" w14:textId="2C909ED4" w:rsidR="001F29DF" w:rsidRPr="00FD4504" w:rsidRDefault="00C579BF" w:rsidP="001F29DF">
      <w:pPr>
        <w:spacing w:after="160" w:line="259" w:lineRule="auto"/>
        <w:jc w:val="both"/>
        <w:rPr>
          <w:rFonts w:ascii="Arial" w:hAnsi="Arial" w:cs="Arial"/>
          <w:sz w:val="24"/>
          <w:szCs w:val="24"/>
        </w:rPr>
      </w:pPr>
      <w:r>
        <w:rPr>
          <w:rFonts w:ascii="Arial" w:eastAsia="Times New Roman" w:hAnsi="Arial" w:cs="Arial"/>
          <w:b/>
          <w:bCs/>
          <w:color w:val="000000"/>
          <w:sz w:val="24"/>
          <w:szCs w:val="24"/>
          <w:bdr w:val="none" w:sz="0" w:space="0" w:color="auto" w:frame="1"/>
          <w:shd w:val="clear" w:color="auto" w:fill="FFFFFF"/>
          <w:lang w:eastAsia="es-PA"/>
        </w:rPr>
        <w:t xml:space="preserve">DÉCIMO </w:t>
      </w:r>
      <w:r w:rsidR="007C4B66">
        <w:rPr>
          <w:rFonts w:ascii="Arial" w:eastAsia="Times New Roman" w:hAnsi="Arial" w:cs="Arial"/>
          <w:b/>
          <w:bCs/>
          <w:color w:val="000000"/>
          <w:sz w:val="24"/>
          <w:szCs w:val="24"/>
          <w:bdr w:val="none" w:sz="0" w:space="0" w:color="auto" w:frame="1"/>
          <w:shd w:val="clear" w:color="auto" w:fill="FFFFFF"/>
          <w:lang w:eastAsia="es-PA"/>
        </w:rPr>
        <w:t>SÉPTIMO:</w:t>
      </w:r>
      <w:r w:rsidR="007C4B66" w:rsidRPr="00FD4504">
        <w:rPr>
          <w:rFonts w:ascii="Arial" w:eastAsia="Times New Roman" w:hAnsi="Arial" w:cs="Arial"/>
          <w:color w:val="000000"/>
          <w:sz w:val="24"/>
          <w:szCs w:val="24"/>
          <w:bdr w:val="none" w:sz="0" w:space="0" w:color="auto" w:frame="1"/>
          <w:shd w:val="clear" w:color="auto" w:fill="FFFFFF"/>
          <w:lang w:eastAsia="es-PA"/>
        </w:rPr>
        <w:t xml:space="preserve"> </w:t>
      </w:r>
      <w:r w:rsidR="001F29DF" w:rsidRPr="00FD4504">
        <w:rPr>
          <w:rFonts w:ascii="Arial" w:hAnsi="Arial" w:cs="Arial"/>
          <w:sz w:val="24"/>
          <w:szCs w:val="24"/>
        </w:rPr>
        <w:t>Tanto el titular</w:t>
      </w:r>
      <w:r w:rsidR="00D71BC6" w:rsidRPr="00FD4504">
        <w:rPr>
          <w:rFonts w:ascii="Arial" w:hAnsi="Arial" w:cs="Arial"/>
          <w:sz w:val="24"/>
          <w:szCs w:val="24"/>
        </w:rPr>
        <w:t>, representante legal y</w:t>
      </w:r>
      <w:r w:rsidR="001F29DF" w:rsidRPr="00FD4504">
        <w:rPr>
          <w:rFonts w:ascii="Arial" w:hAnsi="Arial" w:cs="Arial"/>
          <w:sz w:val="24"/>
          <w:szCs w:val="24"/>
        </w:rPr>
        <w:t xml:space="preserve"> fabricante del producto son </w:t>
      </w:r>
      <w:r w:rsidR="00D71BC6" w:rsidRPr="00FD4504">
        <w:rPr>
          <w:rFonts w:ascii="Arial" w:hAnsi="Arial" w:cs="Arial"/>
          <w:sz w:val="24"/>
          <w:szCs w:val="24"/>
        </w:rPr>
        <w:t>solidariamente responsables</w:t>
      </w:r>
      <w:r w:rsidR="001F29DF" w:rsidRPr="00FD4504">
        <w:rPr>
          <w:rFonts w:ascii="Arial" w:hAnsi="Arial" w:cs="Arial"/>
          <w:sz w:val="24"/>
          <w:szCs w:val="24"/>
        </w:rPr>
        <w:t xml:space="preserve"> del cumplimiento de las </w:t>
      </w:r>
      <w:r w:rsidR="00D71BC6" w:rsidRPr="00FD4504">
        <w:rPr>
          <w:rFonts w:ascii="Arial" w:hAnsi="Arial" w:cs="Arial"/>
          <w:sz w:val="24"/>
          <w:szCs w:val="24"/>
        </w:rPr>
        <w:t>normas,</w:t>
      </w:r>
      <w:r w:rsidR="001F29DF" w:rsidRPr="00FD4504">
        <w:rPr>
          <w:rFonts w:ascii="Arial" w:hAnsi="Arial" w:cs="Arial"/>
          <w:sz w:val="24"/>
          <w:szCs w:val="24"/>
        </w:rPr>
        <w:t xml:space="preserve"> así como de las condiciones de fabricación y de control de calidad exigidas por la Dirección Nacional de Farmacia y Drogas.  Así mismo, son responsables solidarios por los efectos adversos </w:t>
      </w:r>
      <w:r w:rsidR="00D71BC6" w:rsidRPr="00FD4504">
        <w:rPr>
          <w:rFonts w:ascii="Arial" w:hAnsi="Arial" w:cs="Arial"/>
          <w:sz w:val="24"/>
          <w:szCs w:val="24"/>
        </w:rPr>
        <w:t>comprobados que</w:t>
      </w:r>
      <w:r w:rsidR="001F29DF" w:rsidRPr="00FD4504">
        <w:rPr>
          <w:rFonts w:ascii="Arial" w:hAnsi="Arial" w:cs="Arial"/>
          <w:sz w:val="24"/>
          <w:szCs w:val="24"/>
        </w:rPr>
        <w:t xml:space="preserve"> sobre la salud individual o colectiva pueda experimentar la población usuaria de los productos, ocasionados por la trasgresión de las normas o de las condiciones de salud establecidas.</w:t>
      </w:r>
    </w:p>
    <w:p w14:paraId="482DE7FC" w14:textId="3D34F066" w:rsidR="00E24DE6" w:rsidRPr="00FD4504" w:rsidRDefault="00C579BF" w:rsidP="001F29DF">
      <w:pPr>
        <w:spacing w:after="160" w:line="259" w:lineRule="auto"/>
        <w:jc w:val="both"/>
        <w:rPr>
          <w:rFonts w:ascii="Arial" w:hAnsi="Arial" w:cs="Arial"/>
          <w:sz w:val="24"/>
          <w:szCs w:val="24"/>
        </w:rPr>
      </w:pPr>
      <w:r>
        <w:rPr>
          <w:rFonts w:ascii="Arial" w:eastAsia="Times New Roman" w:hAnsi="Arial" w:cs="Arial"/>
          <w:b/>
          <w:bCs/>
          <w:color w:val="000000"/>
          <w:sz w:val="24"/>
          <w:szCs w:val="24"/>
          <w:bdr w:val="none" w:sz="0" w:space="0" w:color="auto" w:frame="1"/>
          <w:shd w:val="clear" w:color="auto" w:fill="FFFFFF"/>
          <w:lang w:eastAsia="es-PA"/>
        </w:rPr>
        <w:t xml:space="preserve">DÉCIMO </w:t>
      </w:r>
      <w:r w:rsidR="007C4B66">
        <w:rPr>
          <w:rFonts w:ascii="Arial" w:eastAsia="Times New Roman" w:hAnsi="Arial" w:cs="Arial"/>
          <w:b/>
          <w:bCs/>
          <w:color w:val="000000"/>
          <w:sz w:val="24"/>
          <w:szCs w:val="24"/>
          <w:bdr w:val="none" w:sz="0" w:space="0" w:color="auto" w:frame="1"/>
          <w:shd w:val="clear" w:color="auto" w:fill="FFFFFF"/>
          <w:lang w:eastAsia="es-PA"/>
        </w:rPr>
        <w:t xml:space="preserve">OCTAVO: </w:t>
      </w:r>
      <w:r w:rsidR="00316096" w:rsidRPr="00FD4504">
        <w:rPr>
          <w:rFonts w:ascii="Arial" w:hAnsi="Arial" w:cs="Arial"/>
          <w:sz w:val="24"/>
          <w:szCs w:val="24"/>
        </w:rPr>
        <w:t>De considerarlo necesario, según las reglamentaciones vigentes, la Dirección Nacional de Farmacia y Drogas podrá solicitar control posterior de los Suplementos Dietéticos durante la vigencia del certificado de inscripción</w:t>
      </w:r>
      <w:r w:rsidR="001F0377">
        <w:rPr>
          <w:rFonts w:ascii="Arial" w:hAnsi="Arial" w:cs="Arial"/>
          <w:sz w:val="24"/>
          <w:szCs w:val="24"/>
        </w:rPr>
        <w:t>, dichos controles se basaran en lo indicado en el Anexo</w:t>
      </w:r>
      <w:r w:rsidR="002C01E4">
        <w:rPr>
          <w:rFonts w:ascii="Arial" w:hAnsi="Arial" w:cs="Arial"/>
          <w:sz w:val="24"/>
          <w:szCs w:val="24"/>
        </w:rPr>
        <w:t>3</w:t>
      </w:r>
      <w:r w:rsidR="001F0377">
        <w:rPr>
          <w:rFonts w:ascii="Arial" w:hAnsi="Arial" w:cs="Arial"/>
          <w:sz w:val="24"/>
          <w:szCs w:val="24"/>
        </w:rPr>
        <w:t>.</w:t>
      </w:r>
    </w:p>
    <w:p w14:paraId="24299666" w14:textId="30CB883F" w:rsidR="00E24DE6" w:rsidRPr="00FD4504" w:rsidRDefault="007C4B66" w:rsidP="001F29DF">
      <w:pPr>
        <w:spacing w:after="160" w:line="259" w:lineRule="auto"/>
        <w:jc w:val="both"/>
        <w:rPr>
          <w:rFonts w:ascii="Arial" w:hAnsi="Arial" w:cs="Arial"/>
          <w:sz w:val="24"/>
          <w:szCs w:val="24"/>
        </w:rPr>
      </w:pPr>
      <w:r>
        <w:rPr>
          <w:rFonts w:ascii="Arial" w:eastAsia="Times New Roman" w:hAnsi="Arial" w:cs="Arial"/>
          <w:b/>
          <w:bCs/>
          <w:color w:val="000000"/>
          <w:sz w:val="24"/>
          <w:szCs w:val="24"/>
          <w:bdr w:val="none" w:sz="0" w:space="0" w:color="auto" w:frame="1"/>
          <w:shd w:val="clear" w:color="auto" w:fill="FFFFFF"/>
          <w:lang w:eastAsia="es-PA"/>
        </w:rPr>
        <w:t xml:space="preserve">DÉCIMO </w:t>
      </w:r>
      <w:r>
        <w:rPr>
          <w:rFonts w:ascii="Arial" w:eastAsia="Times New Roman" w:hAnsi="Arial" w:cs="Arial"/>
          <w:b/>
          <w:bCs/>
          <w:color w:val="000000"/>
          <w:sz w:val="24"/>
          <w:szCs w:val="24"/>
          <w:bdr w:val="none" w:sz="0" w:space="0" w:color="auto" w:frame="1"/>
          <w:shd w:val="clear" w:color="auto" w:fill="FFFFFF"/>
          <w:lang w:eastAsia="es-PA"/>
        </w:rPr>
        <w:t xml:space="preserve">NOVENO: </w:t>
      </w:r>
      <w:r w:rsidR="00E24DE6" w:rsidRPr="00F4078B">
        <w:rPr>
          <w:rFonts w:ascii="Arial" w:hAnsi="Arial" w:cs="Arial"/>
          <w:sz w:val="24"/>
          <w:szCs w:val="24"/>
        </w:rPr>
        <w:t>Una vez se otorga el certificado de inscripción de un Suplemento Dietétic</w:t>
      </w:r>
      <w:r w:rsidR="005626A9" w:rsidRPr="00F4078B">
        <w:rPr>
          <w:rFonts w:ascii="Arial" w:hAnsi="Arial" w:cs="Arial"/>
          <w:sz w:val="24"/>
          <w:szCs w:val="24"/>
        </w:rPr>
        <w:t>o</w:t>
      </w:r>
      <w:r w:rsidR="00E24DE6" w:rsidRPr="00F4078B">
        <w:rPr>
          <w:rFonts w:ascii="Arial" w:hAnsi="Arial" w:cs="Arial"/>
          <w:sz w:val="24"/>
          <w:szCs w:val="24"/>
        </w:rPr>
        <w:t xml:space="preserve">, este podrá ser suspendido antes de que expire su vigencia, </w:t>
      </w:r>
      <w:bookmarkStart w:id="3" w:name="_Hlk126852295"/>
      <w:r w:rsidR="00E24DE6" w:rsidRPr="00F4078B">
        <w:rPr>
          <w:rFonts w:ascii="Arial" w:hAnsi="Arial" w:cs="Arial"/>
          <w:sz w:val="24"/>
          <w:szCs w:val="24"/>
        </w:rPr>
        <w:t>cuando no se cumplan las condiciones y características requeridas, previamente aprobadas</w:t>
      </w:r>
      <w:r w:rsidR="005626A9" w:rsidRPr="00F4078B">
        <w:rPr>
          <w:rFonts w:ascii="Arial" w:hAnsi="Arial" w:cs="Arial"/>
          <w:sz w:val="24"/>
          <w:szCs w:val="24"/>
        </w:rPr>
        <w:t>.</w:t>
      </w:r>
    </w:p>
    <w:bookmarkEnd w:id="3"/>
    <w:p w14:paraId="6A7B9773" w14:textId="568639D2" w:rsidR="001F29DF" w:rsidRPr="00FD4504" w:rsidRDefault="007C4B66" w:rsidP="001F29DF">
      <w:pPr>
        <w:spacing w:after="160" w:line="259" w:lineRule="auto"/>
        <w:jc w:val="both"/>
        <w:rPr>
          <w:rFonts w:ascii="Arial" w:hAnsi="Arial" w:cs="Arial"/>
          <w:sz w:val="24"/>
          <w:szCs w:val="24"/>
        </w:rPr>
      </w:pPr>
      <w:r>
        <w:rPr>
          <w:rFonts w:ascii="Arial" w:eastAsia="Times New Roman" w:hAnsi="Arial" w:cs="Arial"/>
          <w:b/>
          <w:bCs/>
          <w:color w:val="000000"/>
          <w:sz w:val="24"/>
          <w:szCs w:val="24"/>
          <w:bdr w:val="none" w:sz="0" w:space="0" w:color="auto" w:frame="1"/>
          <w:shd w:val="clear" w:color="auto" w:fill="FFFFFF"/>
          <w:lang w:eastAsia="es-PA"/>
        </w:rPr>
        <w:t>VIGÉSIMO</w:t>
      </w:r>
      <w:r w:rsidRPr="00F4078B">
        <w:rPr>
          <w:rFonts w:ascii="Arial" w:hAnsi="Arial" w:cs="Arial"/>
          <w:b/>
          <w:bCs/>
          <w:sz w:val="24"/>
          <w:szCs w:val="24"/>
        </w:rPr>
        <w:t>:</w:t>
      </w:r>
      <w:r w:rsidRPr="00F4078B">
        <w:rPr>
          <w:rFonts w:ascii="Arial" w:hAnsi="Arial" w:cs="Arial"/>
          <w:sz w:val="24"/>
          <w:szCs w:val="24"/>
        </w:rPr>
        <w:t xml:space="preserve"> </w:t>
      </w:r>
      <w:r w:rsidR="001F29DF" w:rsidRPr="00FD4504">
        <w:rPr>
          <w:rFonts w:ascii="Arial" w:hAnsi="Arial" w:cs="Arial"/>
          <w:sz w:val="24"/>
          <w:szCs w:val="24"/>
        </w:rPr>
        <w:t>Se autoriza la comercialización de Suplementos</w:t>
      </w:r>
      <w:r w:rsidR="005626A9" w:rsidRPr="00FD4504">
        <w:rPr>
          <w:rFonts w:ascii="Arial" w:hAnsi="Arial" w:cs="Arial"/>
          <w:sz w:val="24"/>
          <w:szCs w:val="24"/>
        </w:rPr>
        <w:t xml:space="preserve"> </w:t>
      </w:r>
      <w:r w:rsidR="001F29DF" w:rsidRPr="00FD4504">
        <w:rPr>
          <w:rFonts w:ascii="Arial" w:hAnsi="Arial" w:cs="Arial"/>
          <w:sz w:val="24"/>
          <w:szCs w:val="24"/>
        </w:rPr>
        <w:t xml:space="preserve">Dietéticos únicamente en </w:t>
      </w:r>
      <w:r w:rsidR="004936B0" w:rsidRPr="00FD4504">
        <w:rPr>
          <w:rFonts w:ascii="Arial" w:hAnsi="Arial" w:cs="Arial"/>
          <w:sz w:val="24"/>
          <w:szCs w:val="24"/>
        </w:rPr>
        <w:t>establecimientos que</w:t>
      </w:r>
      <w:r w:rsidR="001F29DF" w:rsidRPr="00FD4504">
        <w:rPr>
          <w:rFonts w:ascii="Arial" w:hAnsi="Arial" w:cs="Arial"/>
          <w:sz w:val="24"/>
          <w:szCs w:val="24"/>
        </w:rPr>
        <w:t xml:space="preserve"> cumplan con las Buenas Prácticas de Almacenamiento y Distribución indicados por el fabricante de estos productos, de manera que garanticen la conservación de su calidad.</w:t>
      </w:r>
    </w:p>
    <w:p w14:paraId="226E1329" w14:textId="04F2A641" w:rsidR="001F29DF" w:rsidRPr="00FD4504" w:rsidRDefault="007C4B66" w:rsidP="001F29DF">
      <w:pPr>
        <w:spacing w:after="160" w:line="259" w:lineRule="auto"/>
        <w:jc w:val="both"/>
        <w:rPr>
          <w:rFonts w:ascii="Arial" w:hAnsi="Arial" w:cs="Arial"/>
          <w:sz w:val="24"/>
          <w:szCs w:val="24"/>
        </w:rPr>
      </w:pPr>
      <w:r>
        <w:rPr>
          <w:rFonts w:ascii="Arial" w:eastAsia="Times New Roman" w:hAnsi="Arial" w:cs="Arial"/>
          <w:b/>
          <w:bCs/>
          <w:color w:val="000000"/>
          <w:sz w:val="24"/>
          <w:szCs w:val="24"/>
          <w:bdr w:val="none" w:sz="0" w:space="0" w:color="auto" w:frame="1"/>
          <w:shd w:val="clear" w:color="auto" w:fill="FFFFFF"/>
          <w:lang w:eastAsia="es-PA"/>
        </w:rPr>
        <w:t xml:space="preserve">VIGÉSIMO PRIMERO: </w:t>
      </w:r>
      <w:r w:rsidR="001F29DF" w:rsidRPr="00FD4504">
        <w:rPr>
          <w:rFonts w:ascii="Arial" w:hAnsi="Arial" w:cs="Arial"/>
          <w:sz w:val="24"/>
          <w:szCs w:val="24"/>
        </w:rPr>
        <w:t>El o los profesionales de la salud vinculados a las funciones de prescripción o a las de dispensación de Suplementos</w:t>
      </w:r>
      <w:r w:rsidR="005626A9" w:rsidRPr="00FD4504">
        <w:rPr>
          <w:rFonts w:ascii="Arial" w:hAnsi="Arial" w:cs="Arial"/>
          <w:sz w:val="24"/>
          <w:szCs w:val="24"/>
        </w:rPr>
        <w:t xml:space="preserve"> </w:t>
      </w:r>
      <w:r w:rsidR="001F29DF" w:rsidRPr="00FD4504">
        <w:rPr>
          <w:rFonts w:ascii="Arial" w:hAnsi="Arial" w:cs="Arial"/>
          <w:sz w:val="24"/>
          <w:szCs w:val="24"/>
        </w:rPr>
        <w:t>Dietéticos</w:t>
      </w:r>
      <w:r w:rsidR="005626A9" w:rsidRPr="00FD4504">
        <w:rPr>
          <w:rFonts w:ascii="Arial" w:hAnsi="Arial" w:cs="Arial"/>
          <w:sz w:val="24"/>
          <w:szCs w:val="24"/>
        </w:rPr>
        <w:t xml:space="preserve"> </w:t>
      </w:r>
      <w:r w:rsidR="001F29DF" w:rsidRPr="00FD4504">
        <w:rPr>
          <w:rFonts w:ascii="Arial" w:hAnsi="Arial" w:cs="Arial"/>
          <w:sz w:val="24"/>
          <w:szCs w:val="24"/>
        </w:rPr>
        <w:t>tienen la obligación de informar y orientar al paciente para que los utilice de manera adecuada.</w:t>
      </w:r>
    </w:p>
    <w:p w14:paraId="73E1D373" w14:textId="22D437F0" w:rsidR="00E24DE6" w:rsidRPr="00FD4504" w:rsidRDefault="007C4B66" w:rsidP="00316096">
      <w:pPr>
        <w:spacing w:after="1" w:line="240" w:lineRule="auto"/>
        <w:jc w:val="both"/>
        <w:rPr>
          <w:rFonts w:ascii="Arial" w:hAnsi="Arial" w:cs="Arial"/>
          <w:sz w:val="24"/>
          <w:szCs w:val="24"/>
        </w:rPr>
      </w:pPr>
      <w:r>
        <w:rPr>
          <w:rFonts w:ascii="Arial" w:eastAsia="Times New Roman" w:hAnsi="Arial" w:cs="Arial"/>
          <w:b/>
          <w:bCs/>
          <w:color w:val="000000"/>
          <w:sz w:val="24"/>
          <w:szCs w:val="24"/>
          <w:bdr w:val="none" w:sz="0" w:space="0" w:color="auto" w:frame="1"/>
          <w:shd w:val="clear" w:color="auto" w:fill="FFFFFF"/>
          <w:lang w:eastAsia="es-PA"/>
        </w:rPr>
        <w:t xml:space="preserve">VIGÉSIMO SEGUNDO: </w:t>
      </w:r>
      <w:r w:rsidR="00AB7E54" w:rsidRPr="00FD4504">
        <w:rPr>
          <w:rFonts w:ascii="Arial" w:hAnsi="Arial" w:cs="Arial"/>
          <w:sz w:val="24"/>
          <w:szCs w:val="24"/>
        </w:rPr>
        <w:t xml:space="preserve">En los casos de los suplementos dietéticos que son competencia de esta dirección y que estén combinados con aminoácidos, Ácidos Grasos, Dipéptido y péptido, Flavonoides, carotenoides, Nucleótidos y Otras, serán aceptadas las siguientes concentraciones máximas. </w:t>
      </w:r>
      <w:r w:rsidR="002F1098">
        <w:rPr>
          <w:rFonts w:ascii="Arial" w:hAnsi="Arial" w:cs="Arial"/>
          <w:sz w:val="24"/>
          <w:szCs w:val="24"/>
        </w:rPr>
        <w:t>Ver anexo 2.</w:t>
      </w:r>
    </w:p>
    <w:p w14:paraId="0B1FFF7F" w14:textId="77777777" w:rsidR="00316096" w:rsidRPr="00FD4504" w:rsidRDefault="00316096" w:rsidP="00316096">
      <w:pPr>
        <w:spacing w:after="1" w:line="240" w:lineRule="auto"/>
        <w:jc w:val="both"/>
        <w:rPr>
          <w:rFonts w:ascii="Arial" w:hAnsi="Arial" w:cs="Arial"/>
          <w:sz w:val="24"/>
          <w:szCs w:val="24"/>
        </w:rPr>
      </w:pPr>
    </w:p>
    <w:p w14:paraId="3979CE86" w14:textId="5BDCF20F" w:rsidR="001F29DF" w:rsidRPr="00FD4504" w:rsidRDefault="007C4B66" w:rsidP="001F29DF">
      <w:pPr>
        <w:spacing w:after="160" w:line="259" w:lineRule="auto"/>
        <w:jc w:val="both"/>
        <w:rPr>
          <w:rFonts w:ascii="Arial" w:hAnsi="Arial" w:cs="Arial"/>
          <w:sz w:val="24"/>
          <w:szCs w:val="24"/>
        </w:rPr>
      </w:pPr>
      <w:r>
        <w:rPr>
          <w:rFonts w:ascii="Arial" w:eastAsia="Times New Roman" w:hAnsi="Arial" w:cs="Arial"/>
          <w:b/>
          <w:bCs/>
          <w:color w:val="000000"/>
          <w:sz w:val="24"/>
          <w:szCs w:val="24"/>
          <w:bdr w:val="none" w:sz="0" w:space="0" w:color="auto" w:frame="1"/>
          <w:shd w:val="clear" w:color="auto" w:fill="FFFFFF"/>
          <w:lang w:eastAsia="es-PA"/>
        </w:rPr>
        <w:t xml:space="preserve">VIGÉSIMO TERCERO: </w:t>
      </w:r>
      <w:r w:rsidRPr="00FD4504">
        <w:rPr>
          <w:rFonts w:ascii="Arial" w:hAnsi="Arial" w:cs="Arial"/>
          <w:sz w:val="24"/>
          <w:szCs w:val="24"/>
        </w:rPr>
        <w:t xml:space="preserve"> </w:t>
      </w:r>
      <w:r w:rsidR="001F29DF" w:rsidRPr="00FD4504">
        <w:rPr>
          <w:rFonts w:ascii="Arial" w:hAnsi="Arial" w:cs="Arial"/>
          <w:sz w:val="24"/>
          <w:szCs w:val="24"/>
        </w:rPr>
        <w:t xml:space="preserve">La Dirección Nacional de Farmacia y Drogas se reserva el derecho de objetar la inscripción de productos que tengan en su </w:t>
      </w:r>
      <w:r w:rsidR="005626A9" w:rsidRPr="00FD4504">
        <w:rPr>
          <w:rFonts w:ascii="Arial" w:hAnsi="Arial" w:cs="Arial"/>
          <w:sz w:val="24"/>
          <w:szCs w:val="24"/>
        </w:rPr>
        <w:t>formulación metales</w:t>
      </w:r>
      <w:r w:rsidR="001F29DF" w:rsidRPr="00FD4504">
        <w:rPr>
          <w:rFonts w:ascii="Arial" w:hAnsi="Arial" w:cs="Arial"/>
          <w:sz w:val="24"/>
          <w:szCs w:val="24"/>
        </w:rPr>
        <w:t xml:space="preserve"> pesados que causan toxicidad y cualquier otra sustancia prohibida </w:t>
      </w:r>
      <w:r w:rsidR="00316096" w:rsidRPr="00FD4504">
        <w:rPr>
          <w:rFonts w:ascii="Arial" w:hAnsi="Arial" w:cs="Arial"/>
          <w:sz w:val="24"/>
          <w:szCs w:val="24"/>
        </w:rPr>
        <w:t>según la</w:t>
      </w:r>
      <w:r w:rsidR="001F29DF" w:rsidRPr="00FD4504">
        <w:rPr>
          <w:rFonts w:ascii="Arial" w:hAnsi="Arial" w:cs="Arial"/>
          <w:sz w:val="24"/>
          <w:szCs w:val="24"/>
        </w:rPr>
        <w:t xml:space="preserve"> norma nacional </w:t>
      </w:r>
      <w:r w:rsidR="008D02B2">
        <w:rPr>
          <w:rFonts w:ascii="Arial" w:hAnsi="Arial" w:cs="Arial"/>
          <w:sz w:val="24"/>
          <w:szCs w:val="24"/>
        </w:rPr>
        <w:t xml:space="preserve">o internacionales </w:t>
      </w:r>
      <w:r w:rsidR="001F29DF" w:rsidRPr="00FD4504">
        <w:rPr>
          <w:rFonts w:ascii="Arial" w:hAnsi="Arial" w:cs="Arial"/>
          <w:sz w:val="24"/>
          <w:szCs w:val="24"/>
        </w:rPr>
        <w:t>vigente</w:t>
      </w:r>
      <w:r w:rsidR="008D02B2">
        <w:rPr>
          <w:rFonts w:ascii="Arial" w:hAnsi="Arial" w:cs="Arial"/>
          <w:sz w:val="24"/>
          <w:szCs w:val="24"/>
        </w:rPr>
        <w:t>s</w:t>
      </w:r>
      <w:r w:rsidR="001F29DF" w:rsidRPr="00FD4504">
        <w:rPr>
          <w:rFonts w:ascii="Arial" w:hAnsi="Arial" w:cs="Arial"/>
          <w:sz w:val="24"/>
          <w:szCs w:val="24"/>
        </w:rPr>
        <w:t>.</w:t>
      </w:r>
    </w:p>
    <w:p w14:paraId="1A4EE68A" w14:textId="463F04F0" w:rsidR="001F29DF" w:rsidRPr="00FD4504" w:rsidRDefault="007C4B66" w:rsidP="001F29DF">
      <w:pPr>
        <w:spacing w:after="160" w:line="259" w:lineRule="auto"/>
        <w:jc w:val="both"/>
        <w:rPr>
          <w:rFonts w:ascii="Arial" w:hAnsi="Arial" w:cs="Arial"/>
          <w:sz w:val="24"/>
          <w:szCs w:val="24"/>
        </w:rPr>
      </w:pPr>
      <w:r>
        <w:rPr>
          <w:rFonts w:ascii="Arial" w:eastAsia="Times New Roman" w:hAnsi="Arial" w:cs="Arial"/>
          <w:b/>
          <w:bCs/>
          <w:color w:val="000000"/>
          <w:sz w:val="24"/>
          <w:szCs w:val="24"/>
          <w:bdr w:val="none" w:sz="0" w:space="0" w:color="auto" w:frame="1"/>
          <w:shd w:val="clear" w:color="auto" w:fill="FFFFFF"/>
          <w:lang w:eastAsia="es-PA"/>
        </w:rPr>
        <w:t xml:space="preserve">VIGÉSIMO CUARTO: </w:t>
      </w:r>
      <w:r w:rsidR="00F4078B">
        <w:rPr>
          <w:rFonts w:ascii="Arial" w:eastAsia="Times New Roman" w:hAnsi="Arial" w:cs="Arial"/>
          <w:b/>
          <w:bCs/>
          <w:color w:val="000000"/>
          <w:sz w:val="24"/>
          <w:szCs w:val="24"/>
          <w:bdr w:val="none" w:sz="0" w:space="0" w:color="auto" w:frame="1"/>
          <w:shd w:val="clear" w:color="auto" w:fill="FFFFFF"/>
          <w:lang w:eastAsia="es-PA"/>
        </w:rPr>
        <w:t xml:space="preserve">VIGÉSIMO QUINTO: </w:t>
      </w:r>
      <w:r w:rsidR="001F29DF" w:rsidRPr="00FD4504">
        <w:rPr>
          <w:rFonts w:ascii="Arial" w:hAnsi="Arial" w:cs="Arial"/>
          <w:sz w:val="24"/>
          <w:szCs w:val="24"/>
        </w:rPr>
        <w:t xml:space="preserve">Todo producto que en su formulación contenga Procaína, Efedrina, </w:t>
      </w:r>
      <w:r w:rsidR="00957F89">
        <w:rPr>
          <w:rFonts w:ascii="Arial" w:hAnsi="Arial" w:cs="Arial"/>
          <w:sz w:val="24"/>
          <w:szCs w:val="24"/>
        </w:rPr>
        <w:t xml:space="preserve">Ma Huang, </w:t>
      </w:r>
      <w:r w:rsidR="001F29DF" w:rsidRPr="00FD4504">
        <w:rPr>
          <w:rFonts w:ascii="Arial" w:hAnsi="Arial" w:cs="Arial"/>
          <w:sz w:val="24"/>
          <w:szCs w:val="24"/>
        </w:rPr>
        <w:t xml:space="preserve">Yohimbina, </w:t>
      </w:r>
      <w:proofErr w:type="spellStart"/>
      <w:r w:rsidR="001F29DF" w:rsidRPr="00FD4504">
        <w:rPr>
          <w:rFonts w:ascii="Arial" w:hAnsi="Arial" w:cs="Arial"/>
          <w:sz w:val="24"/>
          <w:szCs w:val="24"/>
        </w:rPr>
        <w:t>Yohimbe</w:t>
      </w:r>
      <w:proofErr w:type="spellEnd"/>
      <w:r w:rsidR="001F29DF" w:rsidRPr="00FD4504">
        <w:rPr>
          <w:rFonts w:ascii="Arial" w:hAnsi="Arial" w:cs="Arial"/>
          <w:sz w:val="24"/>
          <w:szCs w:val="24"/>
        </w:rPr>
        <w:t>,</w:t>
      </w:r>
      <w:r w:rsidR="00957F89">
        <w:rPr>
          <w:rFonts w:ascii="Arial" w:hAnsi="Arial" w:cs="Arial"/>
          <w:sz w:val="24"/>
          <w:szCs w:val="24"/>
        </w:rPr>
        <w:t xml:space="preserve"> </w:t>
      </w:r>
      <w:r w:rsidR="001F29DF" w:rsidRPr="00FD4504">
        <w:rPr>
          <w:rFonts w:ascii="Arial" w:hAnsi="Arial" w:cs="Arial"/>
          <w:sz w:val="24"/>
          <w:szCs w:val="24"/>
        </w:rPr>
        <w:t xml:space="preserve">Germanio, Hormonas animales o humanas, Enzimas Pancreáticas, </w:t>
      </w:r>
      <w:proofErr w:type="spellStart"/>
      <w:r w:rsidR="001F29DF" w:rsidRPr="00FD4504">
        <w:rPr>
          <w:rFonts w:ascii="Arial" w:hAnsi="Arial" w:cs="Arial"/>
          <w:sz w:val="24"/>
          <w:szCs w:val="24"/>
        </w:rPr>
        <w:t>Sibutramina</w:t>
      </w:r>
      <w:proofErr w:type="spellEnd"/>
      <w:r w:rsidR="001F29DF" w:rsidRPr="00FD4504">
        <w:rPr>
          <w:rFonts w:ascii="Arial" w:hAnsi="Arial" w:cs="Arial"/>
          <w:sz w:val="24"/>
          <w:szCs w:val="24"/>
        </w:rPr>
        <w:t xml:space="preserve">, </w:t>
      </w:r>
      <w:proofErr w:type="spellStart"/>
      <w:r w:rsidR="001F29DF" w:rsidRPr="00FD4504">
        <w:rPr>
          <w:rFonts w:ascii="Arial" w:hAnsi="Arial" w:cs="Arial"/>
          <w:sz w:val="24"/>
          <w:szCs w:val="24"/>
        </w:rPr>
        <w:t>Sildenafil</w:t>
      </w:r>
      <w:proofErr w:type="spellEnd"/>
      <w:r w:rsidR="001F29DF" w:rsidRPr="00FD4504">
        <w:rPr>
          <w:rFonts w:ascii="Arial" w:hAnsi="Arial" w:cs="Arial"/>
          <w:sz w:val="24"/>
          <w:szCs w:val="24"/>
        </w:rPr>
        <w:t xml:space="preserve">, </w:t>
      </w:r>
      <w:proofErr w:type="spellStart"/>
      <w:r w:rsidR="001F29DF" w:rsidRPr="00FD4504">
        <w:rPr>
          <w:rFonts w:ascii="Arial" w:hAnsi="Arial" w:cs="Arial"/>
          <w:sz w:val="24"/>
          <w:szCs w:val="24"/>
        </w:rPr>
        <w:t>Tadalafil</w:t>
      </w:r>
      <w:proofErr w:type="spellEnd"/>
      <w:r w:rsidR="001F29DF" w:rsidRPr="00FD4504">
        <w:rPr>
          <w:rFonts w:ascii="Arial" w:hAnsi="Arial" w:cs="Arial"/>
          <w:sz w:val="24"/>
          <w:szCs w:val="24"/>
        </w:rPr>
        <w:t xml:space="preserve">, ingredientes aditivos o sustancias sobre los cuales existan alertas de calidad e inocuidad, Sustancias estupefacientes, psicotrópicas o que generen dependencia, Sustancias estimulantes, Agentes anabólicos, </w:t>
      </w:r>
      <w:proofErr w:type="spellStart"/>
      <w:r w:rsidR="001F29DF" w:rsidRPr="00FD4504">
        <w:rPr>
          <w:rFonts w:ascii="Arial" w:hAnsi="Arial" w:cs="Arial"/>
          <w:sz w:val="24"/>
          <w:szCs w:val="24"/>
        </w:rPr>
        <w:t>pro-hormonas</w:t>
      </w:r>
      <w:proofErr w:type="spellEnd"/>
      <w:r w:rsidR="001F29DF" w:rsidRPr="00FD4504">
        <w:rPr>
          <w:rFonts w:ascii="Arial" w:hAnsi="Arial" w:cs="Arial"/>
          <w:sz w:val="24"/>
          <w:szCs w:val="24"/>
        </w:rPr>
        <w:t xml:space="preserve">, hormonas, potenciadores de hormonas (tanto naturales como sintéticos), diuréticos y manipuladores de la orina, drogas callejeras, </w:t>
      </w:r>
      <w:proofErr w:type="spellStart"/>
      <w:r w:rsidR="001F29DF" w:rsidRPr="00FD4504">
        <w:rPr>
          <w:rFonts w:ascii="Arial" w:hAnsi="Arial" w:cs="Arial"/>
          <w:sz w:val="24"/>
          <w:szCs w:val="24"/>
        </w:rPr>
        <w:t>antiestrógenos</w:t>
      </w:r>
      <w:proofErr w:type="spellEnd"/>
      <w:r w:rsidR="001F29DF" w:rsidRPr="00FD4504">
        <w:rPr>
          <w:rFonts w:ascii="Arial" w:hAnsi="Arial" w:cs="Arial"/>
          <w:sz w:val="24"/>
          <w:szCs w:val="24"/>
        </w:rPr>
        <w:t xml:space="preserve">, extractos de plantas con toxicidad conocida y otras que la autoridad de Salud considere; </w:t>
      </w:r>
      <w:r w:rsidR="00EE42A9" w:rsidRPr="00FD4504">
        <w:rPr>
          <w:rFonts w:ascii="Arial" w:hAnsi="Arial" w:cs="Arial"/>
          <w:sz w:val="24"/>
          <w:szCs w:val="24"/>
        </w:rPr>
        <w:t xml:space="preserve">se prohíbe su comercialización como suplemento dietético. </w:t>
      </w:r>
    </w:p>
    <w:p w14:paraId="755B0D84" w14:textId="7F2D4E12" w:rsidR="00316096" w:rsidRDefault="007C4B66" w:rsidP="00316096">
      <w:pPr>
        <w:spacing w:after="160" w:line="259" w:lineRule="auto"/>
        <w:jc w:val="both"/>
        <w:rPr>
          <w:rFonts w:ascii="Arial" w:hAnsi="Arial" w:cs="Arial"/>
          <w:sz w:val="24"/>
          <w:szCs w:val="24"/>
        </w:rPr>
      </w:pPr>
      <w:r>
        <w:rPr>
          <w:rFonts w:ascii="Arial" w:eastAsia="Times New Roman" w:hAnsi="Arial" w:cs="Arial"/>
          <w:b/>
          <w:bCs/>
          <w:color w:val="000000"/>
          <w:sz w:val="24"/>
          <w:szCs w:val="24"/>
          <w:bdr w:val="none" w:sz="0" w:space="0" w:color="auto" w:frame="1"/>
          <w:shd w:val="clear" w:color="auto" w:fill="FFFFFF"/>
          <w:lang w:eastAsia="es-PA"/>
        </w:rPr>
        <w:t xml:space="preserve">VIGÉSIMO QUINTO: </w:t>
      </w:r>
      <w:r w:rsidR="001F29DF" w:rsidRPr="00FD4504">
        <w:rPr>
          <w:rFonts w:ascii="Arial" w:hAnsi="Arial" w:cs="Arial"/>
          <w:sz w:val="24"/>
          <w:szCs w:val="24"/>
        </w:rPr>
        <w:t>En cuanto a la publicidad y propaganda no</w:t>
      </w:r>
      <w:r w:rsidR="00AF32DF">
        <w:rPr>
          <w:rFonts w:ascii="Arial" w:hAnsi="Arial" w:cs="Arial"/>
          <w:sz w:val="24"/>
          <w:szCs w:val="24"/>
        </w:rPr>
        <w:t xml:space="preserve"> se</w:t>
      </w:r>
      <w:r w:rsidR="001F29DF" w:rsidRPr="00FD4504">
        <w:rPr>
          <w:rFonts w:ascii="Arial" w:hAnsi="Arial" w:cs="Arial"/>
          <w:sz w:val="24"/>
          <w:szCs w:val="24"/>
        </w:rPr>
        <w:t xml:space="preserve"> </w:t>
      </w:r>
      <w:r w:rsidR="00AF32DF" w:rsidRPr="00FD4504">
        <w:rPr>
          <w:rFonts w:ascii="Arial" w:hAnsi="Arial" w:cs="Arial"/>
          <w:sz w:val="24"/>
          <w:szCs w:val="24"/>
        </w:rPr>
        <w:t>podr</w:t>
      </w:r>
      <w:r w:rsidR="00AF32DF">
        <w:rPr>
          <w:rFonts w:ascii="Arial" w:hAnsi="Arial" w:cs="Arial"/>
          <w:sz w:val="24"/>
          <w:szCs w:val="24"/>
        </w:rPr>
        <w:t>án</w:t>
      </w:r>
      <w:r w:rsidR="001F29DF" w:rsidRPr="00FD4504">
        <w:rPr>
          <w:rFonts w:ascii="Arial" w:hAnsi="Arial" w:cs="Arial"/>
          <w:sz w:val="24"/>
          <w:szCs w:val="24"/>
        </w:rPr>
        <w:t xml:space="preserve"> promocionar otras propiedades que no estén sustentadas en el expediente, y está sujeto a aprobación de la Comisión de publicidad y Propaganda del Ministerio De Salud.</w:t>
      </w:r>
    </w:p>
    <w:p w14:paraId="63B7A194" w14:textId="6E4A9F22" w:rsidR="00515AC4" w:rsidRPr="00515AC4" w:rsidRDefault="007C4B66" w:rsidP="00515AC4">
      <w:pPr>
        <w:spacing w:after="160" w:line="259" w:lineRule="auto"/>
        <w:jc w:val="both"/>
        <w:rPr>
          <w:rFonts w:ascii="Arial" w:hAnsi="Arial" w:cs="Arial"/>
          <w:sz w:val="24"/>
          <w:szCs w:val="24"/>
        </w:rPr>
      </w:pPr>
      <w:r>
        <w:rPr>
          <w:rFonts w:ascii="Arial" w:eastAsia="Times New Roman" w:hAnsi="Arial" w:cs="Arial"/>
          <w:b/>
          <w:bCs/>
          <w:color w:val="000000"/>
          <w:sz w:val="24"/>
          <w:szCs w:val="24"/>
          <w:bdr w:val="none" w:sz="0" w:space="0" w:color="auto" w:frame="1"/>
          <w:shd w:val="clear" w:color="auto" w:fill="FFFFFF"/>
          <w:lang w:eastAsia="es-PA"/>
        </w:rPr>
        <w:lastRenderedPageBreak/>
        <w:t xml:space="preserve">VIGÉSIMO SEXTO: </w:t>
      </w:r>
      <w:r w:rsidRPr="00FD4504">
        <w:rPr>
          <w:rFonts w:ascii="Arial" w:hAnsi="Arial" w:cs="Arial"/>
          <w:sz w:val="24"/>
          <w:szCs w:val="24"/>
        </w:rPr>
        <w:t xml:space="preserve"> </w:t>
      </w:r>
      <w:r w:rsidR="00515AC4" w:rsidRPr="00515AC4">
        <w:rPr>
          <w:rFonts w:ascii="Arial" w:hAnsi="Arial" w:cs="Arial"/>
          <w:sz w:val="24"/>
          <w:szCs w:val="24"/>
        </w:rPr>
        <w:t>La Dirección Nacional de Farmacia y Drogas cancelar</w:t>
      </w:r>
      <w:r w:rsidR="00F4078B">
        <w:rPr>
          <w:rFonts w:ascii="Arial" w:hAnsi="Arial" w:cs="Arial"/>
          <w:sz w:val="24"/>
          <w:szCs w:val="24"/>
        </w:rPr>
        <w:t>á</w:t>
      </w:r>
      <w:r w:rsidR="00515AC4" w:rsidRPr="00515AC4">
        <w:rPr>
          <w:rFonts w:ascii="Arial" w:hAnsi="Arial" w:cs="Arial"/>
          <w:sz w:val="24"/>
          <w:szCs w:val="24"/>
        </w:rPr>
        <w:t xml:space="preserve"> la inscripción del producto cuando:</w:t>
      </w:r>
    </w:p>
    <w:p w14:paraId="16BE9AF0" w14:textId="056C7201" w:rsidR="00515AC4" w:rsidRDefault="00515AC4" w:rsidP="00903609">
      <w:pPr>
        <w:pStyle w:val="Prrafodelista"/>
        <w:numPr>
          <w:ilvl w:val="1"/>
          <w:numId w:val="14"/>
        </w:numPr>
        <w:spacing w:after="160" w:line="259" w:lineRule="auto"/>
        <w:ind w:left="993"/>
        <w:jc w:val="both"/>
        <w:rPr>
          <w:rFonts w:ascii="Arial" w:hAnsi="Arial" w:cs="Arial"/>
          <w:sz w:val="24"/>
          <w:szCs w:val="24"/>
        </w:rPr>
      </w:pPr>
      <w:r w:rsidRPr="00515AC4">
        <w:rPr>
          <w:rFonts w:ascii="Arial" w:hAnsi="Arial" w:cs="Arial"/>
          <w:sz w:val="24"/>
          <w:szCs w:val="24"/>
        </w:rPr>
        <w:t>Se compruebe que el producto resulte ser nocivo o no seguro en las condiciones normales de uso.</w:t>
      </w:r>
    </w:p>
    <w:p w14:paraId="2C5E41D1" w14:textId="27C9C92D" w:rsidR="00EC5D0A" w:rsidRPr="00F4078B" w:rsidRDefault="00F4078B" w:rsidP="00903609">
      <w:pPr>
        <w:pStyle w:val="Prrafodelista"/>
        <w:numPr>
          <w:ilvl w:val="1"/>
          <w:numId w:val="14"/>
        </w:numPr>
        <w:spacing w:after="160" w:line="259" w:lineRule="auto"/>
        <w:ind w:left="993"/>
        <w:jc w:val="both"/>
        <w:rPr>
          <w:rFonts w:ascii="Arial" w:hAnsi="Arial" w:cs="Arial"/>
          <w:sz w:val="24"/>
          <w:szCs w:val="24"/>
        </w:rPr>
      </w:pPr>
      <w:r w:rsidRPr="00F4078B">
        <w:rPr>
          <w:rFonts w:ascii="Arial" w:hAnsi="Arial" w:cs="Arial"/>
          <w:sz w:val="24"/>
          <w:szCs w:val="24"/>
        </w:rPr>
        <w:t>C</w:t>
      </w:r>
      <w:r w:rsidR="00EC5D0A" w:rsidRPr="00F4078B">
        <w:rPr>
          <w:rFonts w:ascii="Arial" w:hAnsi="Arial" w:cs="Arial"/>
          <w:sz w:val="24"/>
          <w:szCs w:val="24"/>
        </w:rPr>
        <w:t>uando no se cumplan las condiciones y características requeridas, previamente aprobadas.</w:t>
      </w:r>
    </w:p>
    <w:p w14:paraId="294A9971" w14:textId="40EC9482" w:rsidR="00515AC4" w:rsidRPr="00515AC4" w:rsidRDefault="00515AC4" w:rsidP="00903609">
      <w:pPr>
        <w:pStyle w:val="Prrafodelista"/>
        <w:numPr>
          <w:ilvl w:val="1"/>
          <w:numId w:val="14"/>
        </w:numPr>
        <w:spacing w:after="160" w:line="259" w:lineRule="auto"/>
        <w:ind w:left="993"/>
        <w:jc w:val="both"/>
        <w:rPr>
          <w:rFonts w:ascii="Arial" w:hAnsi="Arial" w:cs="Arial"/>
          <w:sz w:val="24"/>
          <w:szCs w:val="24"/>
        </w:rPr>
      </w:pPr>
      <w:r w:rsidRPr="00515AC4">
        <w:rPr>
          <w:rFonts w:ascii="Arial" w:hAnsi="Arial" w:cs="Arial"/>
          <w:sz w:val="24"/>
          <w:szCs w:val="24"/>
        </w:rPr>
        <w:t>Por falsificación o alteración de los documentos presentados a la autoridad reguladora.</w:t>
      </w:r>
    </w:p>
    <w:p w14:paraId="34696A76" w14:textId="4780F8CC" w:rsidR="00375385" w:rsidRPr="00375385" w:rsidRDefault="00375385" w:rsidP="00903609">
      <w:pPr>
        <w:pStyle w:val="Prrafodelista"/>
        <w:numPr>
          <w:ilvl w:val="1"/>
          <w:numId w:val="14"/>
        </w:numPr>
        <w:spacing w:after="160" w:line="259" w:lineRule="auto"/>
        <w:ind w:left="993"/>
        <w:jc w:val="both"/>
        <w:rPr>
          <w:rFonts w:ascii="Arial" w:hAnsi="Arial" w:cs="Arial"/>
          <w:sz w:val="24"/>
          <w:szCs w:val="24"/>
        </w:rPr>
      </w:pPr>
      <w:r w:rsidRPr="00375385">
        <w:rPr>
          <w:rFonts w:ascii="Arial" w:hAnsi="Arial" w:cs="Arial"/>
          <w:sz w:val="24"/>
          <w:szCs w:val="24"/>
        </w:rPr>
        <w:t>Cuando se demuestre que el producto no tiene la composición cuantitativa o cualitativa autorizada o</w:t>
      </w:r>
      <w:r>
        <w:t xml:space="preserve"> </w:t>
      </w:r>
      <w:r>
        <w:rPr>
          <w:rFonts w:ascii="Arial" w:hAnsi="Arial" w:cs="Arial"/>
          <w:sz w:val="24"/>
          <w:szCs w:val="24"/>
        </w:rPr>
        <w:t>c</w:t>
      </w:r>
      <w:r w:rsidR="00515AC4" w:rsidRPr="00515AC4">
        <w:rPr>
          <w:rFonts w:ascii="Arial" w:hAnsi="Arial" w:cs="Arial"/>
          <w:sz w:val="24"/>
          <w:szCs w:val="24"/>
        </w:rPr>
        <w:t xml:space="preserve">uando se incumplan las garantías de calidad y </w:t>
      </w:r>
      <w:r>
        <w:rPr>
          <w:rFonts w:ascii="Arial" w:hAnsi="Arial" w:cs="Arial"/>
          <w:sz w:val="24"/>
          <w:szCs w:val="24"/>
        </w:rPr>
        <w:t xml:space="preserve">estabilidad </w:t>
      </w:r>
      <w:r w:rsidR="00515AC4" w:rsidRPr="00515AC4">
        <w:rPr>
          <w:rFonts w:ascii="Arial" w:hAnsi="Arial" w:cs="Arial"/>
          <w:sz w:val="24"/>
          <w:szCs w:val="24"/>
        </w:rPr>
        <w:t>declaradas en el expediente.</w:t>
      </w:r>
    </w:p>
    <w:p w14:paraId="0615470E" w14:textId="5B4015B2" w:rsidR="00515AC4" w:rsidRPr="00515AC4" w:rsidRDefault="00515AC4" w:rsidP="00903609">
      <w:pPr>
        <w:pStyle w:val="Prrafodelista"/>
        <w:numPr>
          <w:ilvl w:val="1"/>
          <w:numId w:val="14"/>
        </w:numPr>
        <w:spacing w:after="160" w:line="259" w:lineRule="auto"/>
        <w:ind w:left="993"/>
        <w:jc w:val="both"/>
        <w:rPr>
          <w:rFonts w:ascii="Arial" w:hAnsi="Arial" w:cs="Arial"/>
          <w:sz w:val="24"/>
          <w:szCs w:val="24"/>
        </w:rPr>
      </w:pPr>
      <w:r w:rsidRPr="00515AC4">
        <w:rPr>
          <w:rFonts w:ascii="Arial" w:hAnsi="Arial" w:cs="Arial"/>
          <w:sz w:val="24"/>
          <w:szCs w:val="24"/>
        </w:rPr>
        <w:t>Cuando lo solicite el titular del producto.</w:t>
      </w:r>
    </w:p>
    <w:p w14:paraId="56ED7AA2" w14:textId="25C937E6" w:rsidR="00515AC4" w:rsidRPr="00515AC4" w:rsidRDefault="00515AC4" w:rsidP="00903609">
      <w:pPr>
        <w:pStyle w:val="Prrafodelista"/>
        <w:numPr>
          <w:ilvl w:val="1"/>
          <w:numId w:val="14"/>
        </w:numPr>
        <w:spacing w:after="160" w:line="259" w:lineRule="auto"/>
        <w:ind w:left="993"/>
        <w:jc w:val="both"/>
        <w:rPr>
          <w:rFonts w:ascii="Arial" w:hAnsi="Arial" w:cs="Arial"/>
          <w:sz w:val="24"/>
          <w:szCs w:val="24"/>
        </w:rPr>
      </w:pPr>
      <w:r w:rsidRPr="00515AC4">
        <w:rPr>
          <w:rFonts w:ascii="Arial" w:hAnsi="Arial" w:cs="Arial"/>
          <w:sz w:val="24"/>
          <w:szCs w:val="24"/>
        </w:rPr>
        <w:t>Se haya demostrado con evidencia científica concluyente que el producto no posee las propiedades con que fue inscrito inicialmente.</w:t>
      </w:r>
    </w:p>
    <w:p w14:paraId="25393CF0" w14:textId="437BCC37" w:rsidR="00836A47" w:rsidRPr="00836A47" w:rsidRDefault="007C4B66" w:rsidP="00836A47">
      <w:pPr>
        <w:spacing w:after="160" w:line="259" w:lineRule="auto"/>
        <w:jc w:val="both"/>
        <w:rPr>
          <w:rFonts w:ascii="Arial" w:eastAsia="Times New Roman" w:hAnsi="Arial" w:cs="Arial"/>
          <w:color w:val="000000"/>
          <w:sz w:val="24"/>
          <w:szCs w:val="24"/>
          <w:bdr w:val="none" w:sz="0" w:space="0" w:color="auto" w:frame="1"/>
          <w:shd w:val="clear" w:color="auto" w:fill="FFFFFF"/>
          <w:lang w:eastAsia="es-PA"/>
        </w:rPr>
      </w:pPr>
      <w:r>
        <w:rPr>
          <w:rFonts w:ascii="Arial" w:eastAsia="Times New Roman" w:hAnsi="Arial" w:cs="Arial"/>
          <w:b/>
          <w:bCs/>
          <w:color w:val="000000"/>
          <w:sz w:val="24"/>
          <w:szCs w:val="24"/>
          <w:bdr w:val="none" w:sz="0" w:space="0" w:color="auto" w:frame="1"/>
          <w:shd w:val="clear" w:color="auto" w:fill="FFFFFF"/>
          <w:lang w:eastAsia="es-PA"/>
        </w:rPr>
        <w:t xml:space="preserve">VIGÉSIMO SÉPTIMO: </w:t>
      </w:r>
      <w:r w:rsidR="00836A47" w:rsidRPr="00836A47">
        <w:rPr>
          <w:rFonts w:ascii="Arial" w:eastAsia="Times New Roman" w:hAnsi="Arial" w:cs="Arial"/>
          <w:color w:val="000000"/>
          <w:sz w:val="24"/>
          <w:szCs w:val="24"/>
          <w:bdr w:val="none" w:sz="0" w:space="0" w:color="auto" w:frame="1"/>
          <w:shd w:val="clear" w:color="auto" w:fill="FFFFFF"/>
          <w:lang w:eastAsia="es-PA"/>
        </w:rPr>
        <w:t xml:space="preserve">Se aprueba los Anexo descritos a continuación que forman parte integral de la presente resolución: </w:t>
      </w:r>
    </w:p>
    <w:p w14:paraId="190D5A14" w14:textId="75CEC6DC" w:rsidR="00836A47" w:rsidRPr="00836A47" w:rsidRDefault="00836A47" w:rsidP="00836A47">
      <w:pPr>
        <w:pStyle w:val="Prrafodelista"/>
        <w:numPr>
          <w:ilvl w:val="0"/>
          <w:numId w:val="36"/>
        </w:numPr>
        <w:spacing w:after="160" w:line="259" w:lineRule="auto"/>
        <w:jc w:val="both"/>
        <w:rPr>
          <w:rFonts w:ascii="Arial" w:hAnsi="Arial" w:cs="Arial"/>
          <w:sz w:val="24"/>
          <w:szCs w:val="24"/>
        </w:rPr>
      </w:pPr>
      <w:r w:rsidRPr="00836A47">
        <w:rPr>
          <w:rFonts w:ascii="Arial" w:eastAsia="Times New Roman" w:hAnsi="Arial" w:cs="Arial"/>
          <w:color w:val="000000"/>
          <w:sz w:val="24"/>
          <w:szCs w:val="24"/>
          <w:bdr w:val="none" w:sz="0" w:space="0" w:color="auto" w:frame="1"/>
          <w:shd w:val="clear" w:color="auto" w:fill="FFFFFF"/>
          <w:lang w:eastAsia="es-PA"/>
        </w:rPr>
        <w:t>Anexo No. 1</w:t>
      </w:r>
      <w:r>
        <w:rPr>
          <w:rFonts w:ascii="Arial" w:eastAsia="Times New Roman" w:hAnsi="Arial" w:cs="Arial"/>
          <w:color w:val="000000"/>
          <w:sz w:val="24"/>
          <w:szCs w:val="24"/>
          <w:bdr w:val="none" w:sz="0" w:space="0" w:color="auto" w:frame="1"/>
          <w:shd w:val="clear" w:color="auto" w:fill="FFFFFF"/>
          <w:lang w:eastAsia="es-PA"/>
        </w:rPr>
        <w:t>, S</w:t>
      </w:r>
      <w:r w:rsidRPr="00836A47">
        <w:rPr>
          <w:rFonts w:ascii="Arial" w:eastAsia="Times New Roman" w:hAnsi="Arial" w:cs="Arial"/>
          <w:color w:val="000000"/>
          <w:sz w:val="24"/>
          <w:szCs w:val="24"/>
          <w:bdr w:val="none" w:sz="0" w:space="0" w:color="auto" w:frame="1"/>
          <w:shd w:val="clear" w:color="auto" w:fill="FFFFFF"/>
          <w:lang w:eastAsia="es-PA"/>
        </w:rPr>
        <w:t xml:space="preserve">obre </w:t>
      </w:r>
      <w:r w:rsidRPr="00836A47">
        <w:rPr>
          <w:rFonts w:ascii="Arial" w:hAnsi="Arial" w:cs="Arial"/>
          <w:sz w:val="24"/>
          <w:szCs w:val="24"/>
        </w:rPr>
        <w:t xml:space="preserve">Abreviaturas, </w:t>
      </w:r>
    </w:p>
    <w:p w14:paraId="0405F64E" w14:textId="4640C287" w:rsidR="00836A47" w:rsidRPr="00836A47" w:rsidRDefault="00836A47" w:rsidP="00316096">
      <w:pPr>
        <w:pStyle w:val="Prrafodelista"/>
        <w:numPr>
          <w:ilvl w:val="0"/>
          <w:numId w:val="36"/>
        </w:numPr>
        <w:spacing w:after="160" w:line="259" w:lineRule="auto"/>
        <w:jc w:val="both"/>
        <w:rPr>
          <w:rFonts w:ascii="Arial" w:hAnsi="Arial" w:cs="Arial"/>
          <w:sz w:val="24"/>
          <w:szCs w:val="24"/>
        </w:rPr>
      </w:pPr>
      <w:r w:rsidRPr="00836A47">
        <w:rPr>
          <w:rFonts w:ascii="Arial" w:hAnsi="Arial" w:cs="Arial"/>
          <w:sz w:val="24"/>
          <w:szCs w:val="24"/>
        </w:rPr>
        <w:t>Anexo No. 2</w:t>
      </w:r>
      <w:r>
        <w:rPr>
          <w:rFonts w:ascii="Arial" w:hAnsi="Arial" w:cs="Arial"/>
          <w:sz w:val="24"/>
          <w:szCs w:val="24"/>
        </w:rPr>
        <w:t>, S</w:t>
      </w:r>
      <w:r w:rsidRPr="00836A47">
        <w:rPr>
          <w:rFonts w:ascii="Arial" w:hAnsi="Arial" w:cs="Arial"/>
          <w:sz w:val="24"/>
          <w:szCs w:val="24"/>
        </w:rPr>
        <w:t>obre Sustancias con efecto nutricional o fisiológico que pueden utilizarse en la fabricación de suplementos dietéticos.</w:t>
      </w:r>
    </w:p>
    <w:p w14:paraId="3D86989A" w14:textId="3598C3AB" w:rsidR="00836A47" w:rsidRPr="00836A47" w:rsidRDefault="00836A47" w:rsidP="004F6E30">
      <w:pPr>
        <w:pStyle w:val="Prrafodelista"/>
        <w:numPr>
          <w:ilvl w:val="0"/>
          <w:numId w:val="36"/>
        </w:numPr>
        <w:spacing w:after="160" w:line="259" w:lineRule="auto"/>
        <w:jc w:val="both"/>
        <w:rPr>
          <w:rFonts w:ascii="Arial" w:eastAsia="Times New Roman" w:hAnsi="Arial" w:cs="Arial"/>
          <w:b/>
          <w:bCs/>
          <w:color w:val="000000"/>
          <w:sz w:val="24"/>
          <w:szCs w:val="24"/>
          <w:bdr w:val="none" w:sz="0" w:space="0" w:color="auto" w:frame="1"/>
          <w:shd w:val="clear" w:color="auto" w:fill="FFFFFF"/>
          <w:lang w:eastAsia="es-PA"/>
        </w:rPr>
      </w:pPr>
      <w:r w:rsidRPr="00836A47">
        <w:rPr>
          <w:rFonts w:ascii="Arial" w:hAnsi="Arial" w:cs="Arial"/>
          <w:sz w:val="24"/>
          <w:szCs w:val="24"/>
        </w:rPr>
        <w:t xml:space="preserve">Anexo No. </w:t>
      </w:r>
      <w:r w:rsidRPr="00836A47">
        <w:rPr>
          <w:rFonts w:ascii="Arial" w:eastAsia="Times New Roman" w:hAnsi="Arial" w:cs="Arial"/>
          <w:color w:val="000000"/>
          <w:sz w:val="24"/>
          <w:szCs w:val="24"/>
          <w:bdr w:val="none" w:sz="0" w:space="0" w:color="auto" w:frame="1"/>
          <w:shd w:val="clear" w:color="auto" w:fill="FFFFFF"/>
          <w:lang w:eastAsia="es-PA"/>
        </w:rPr>
        <w:t>3</w:t>
      </w:r>
      <w:r>
        <w:rPr>
          <w:rFonts w:ascii="Arial" w:eastAsia="Times New Roman" w:hAnsi="Arial" w:cs="Arial"/>
          <w:color w:val="000000"/>
          <w:sz w:val="24"/>
          <w:szCs w:val="24"/>
          <w:bdr w:val="none" w:sz="0" w:space="0" w:color="auto" w:frame="1"/>
          <w:shd w:val="clear" w:color="auto" w:fill="FFFFFF"/>
          <w:lang w:eastAsia="es-PA"/>
        </w:rPr>
        <w:t>, S</w:t>
      </w:r>
      <w:r w:rsidRPr="00836A47">
        <w:rPr>
          <w:rFonts w:ascii="Arial" w:eastAsia="Times New Roman" w:hAnsi="Arial" w:cs="Arial"/>
          <w:color w:val="000000"/>
          <w:sz w:val="24"/>
          <w:szCs w:val="24"/>
          <w:bdr w:val="none" w:sz="0" w:space="0" w:color="auto" w:frame="1"/>
          <w:shd w:val="clear" w:color="auto" w:fill="FFFFFF"/>
          <w:lang w:eastAsia="es-PA"/>
        </w:rPr>
        <w:t xml:space="preserve">obre </w:t>
      </w:r>
      <w:r w:rsidRPr="00836A47">
        <w:rPr>
          <w:rFonts w:ascii="Arial" w:eastAsia="Times New Roman" w:hAnsi="Arial" w:cs="Arial"/>
          <w:sz w:val="24"/>
          <w:szCs w:val="24"/>
          <w:lang w:eastAsia="es-PA"/>
        </w:rPr>
        <w:t>Pruebas químicas y físicas mínimas para presentar para la inscripción de suplementos dietéticos</w:t>
      </w:r>
      <w:r>
        <w:rPr>
          <w:rFonts w:ascii="Arial" w:eastAsia="Times New Roman" w:hAnsi="Arial" w:cs="Arial"/>
          <w:color w:val="000000"/>
          <w:sz w:val="24"/>
          <w:szCs w:val="24"/>
          <w:bdr w:val="none" w:sz="0" w:space="0" w:color="auto" w:frame="1"/>
          <w:shd w:val="clear" w:color="auto" w:fill="FFFFFF"/>
          <w:lang w:eastAsia="es-PA"/>
        </w:rPr>
        <w:t>.</w:t>
      </w:r>
    </w:p>
    <w:p w14:paraId="6491DA72" w14:textId="015FDB21" w:rsidR="00B93207" w:rsidRDefault="007C4B66" w:rsidP="00316096">
      <w:pPr>
        <w:spacing w:after="160" w:line="259" w:lineRule="auto"/>
        <w:jc w:val="both"/>
        <w:rPr>
          <w:rFonts w:ascii="Arial" w:eastAsia="Times New Roman" w:hAnsi="Arial" w:cs="Arial"/>
          <w:b/>
          <w:bCs/>
          <w:color w:val="000000"/>
          <w:sz w:val="24"/>
          <w:szCs w:val="24"/>
          <w:bdr w:val="none" w:sz="0" w:space="0" w:color="auto" w:frame="1"/>
          <w:shd w:val="clear" w:color="auto" w:fill="FFFFFF"/>
          <w:lang w:eastAsia="es-PA"/>
        </w:rPr>
      </w:pPr>
      <w:r>
        <w:rPr>
          <w:rFonts w:ascii="Arial" w:eastAsia="Times New Roman" w:hAnsi="Arial" w:cs="Arial"/>
          <w:b/>
          <w:bCs/>
          <w:color w:val="000000"/>
          <w:sz w:val="24"/>
          <w:szCs w:val="24"/>
          <w:bdr w:val="none" w:sz="0" w:space="0" w:color="auto" w:frame="1"/>
          <w:shd w:val="clear" w:color="auto" w:fill="FFFFFF"/>
          <w:lang w:eastAsia="es-PA"/>
        </w:rPr>
        <w:t xml:space="preserve">VIGÉSIMO OCTAVO: </w:t>
      </w:r>
      <w:r w:rsidR="00B93207" w:rsidRPr="00B93207">
        <w:rPr>
          <w:rFonts w:ascii="Arial" w:eastAsia="Times New Roman" w:hAnsi="Arial" w:cs="Arial"/>
          <w:color w:val="000000"/>
          <w:sz w:val="24"/>
          <w:szCs w:val="24"/>
          <w:bdr w:val="none" w:sz="0" w:space="0" w:color="auto" w:frame="1"/>
          <w:shd w:val="clear" w:color="auto" w:fill="FFFFFF"/>
          <w:lang w:eastAsia="es-PA"/>
        </w:rPr>
        <w:t>La presente Resolución</w:t>
      </w:r>
      <w:r w:rsidR="00B93207">
        <w:rPr>
          <w:rFonts w:ascii="Arial" w:eastAsia="Times New Roman" w:hAnsi="Arial" w:cs="Arial"/>
          <w:b/>
          <w:bCs/>
          <w:color w:val="000000"/>
          <w:sz w:val="24"/>
          <w:szCs w:val="24"/>
          <w:bdr w:val="none" w:sz="0" w:space="0" w:color="auto" w:frame="1"/>
          <w:shd w:val="clear" w:color="auto" w:fill="FFFFFF"/>
          <w:lang w:eastAsia="es-PA"/>
        </w:rPr>
        <w:t xml:space="preserve"> </w:t>
      </w:r>
      <w:r w:rsidR="00B93207">
        <w:rPr>
          <w:rFonts w:ascii="Arial" w:hAnsi="Arial" w:cs="Arial"/>
          <w:sz w:val="24"/>
          <w:szCs w:val="24"/>
        </w:rPr>
        <w:t>deroga la Resolución No. 550 de 29 de mayo de 2019.</w:t>
      </w:r>
    </w:p>
    <w:p w14:paraId="41228221" w14:textId="48593796" w:rsidR="00316096" w:rsidRPr="00FD4504" w:rsidRDefault="007C4B66" w:rsidP="00316096">
      <w:pPr>
        <w:spacing w:after="160" w:line="259" w:lineRule="auto"/>
        <w:jc w:val="both"/>
        <w:rPr>
          <w:rFonts w:ascii="Arial" w:hAnsi="Arial" w:cs="Arial"/>
          <w:sz w:val="24"/>
          <w:szCs w:val="24"/>
        </w:rPr>
      </w:pPr>
      <w:r>
        <w:rPr>
          <w:rFonts w:ascii="Arial" w:eastAsia="Times New Roman" w:hAnsi="Arial" w:cs="Arial"/>
          <w:b/>
          <w:bCs/>
          <w:color w:val="000000"/>
          <w:sz w:val="24"/>
          <w:szCs w:val="24"/>
          <w:bdr w:val="none" w:sz="0" w:space="0" w:color="auto" w:frame="1"/>
          <w:shd w:val="clear" w:color="auto" w:fill="FFFFFF"/>
          <w:lang w:eastAsia="es-PA"/>
        </w:rPr>
        <w:t xml:space="preserve">VIGÉSIMO NOVENO: </w:t>
      </w:r>
      <w:r w:rsidR="00316096" w:rsidRPr="00FD4504">
        <w:rPr>
          <w:rFonts w:ascii="Arial" w:hAnsi="Arial" w:cs="Arial"/>
          <w:sz w:val="24"/>
          <w:szCs w:val="24"/>
        </w:rPr>
        <w:t xml:space="preserve">Esta Resolución entrará </w:t>
      </w:r>
      <w:r>
        <w:rPr>
          <w:rFonts w:ascii="Arial" w:hAnsi="Arial" w:cs="Arial"/>
          <w:sz w:val="24"/>
          <w:szCs w:val="24"/>
        </w:rPr>
        <w:t xml:space="preserve">a regir </w:t>
      </w:r>
      <w:r w:rsidR="00316096" w:rsidRPr="00FD4504">
        <w:rPr>
          <w:rFonts w:ascii="Arial" w:hAnsi="Arial" w:cs="Arial"/>
          <w:sz w:val="24"/>
          <w:szCs w:val="24"/>
        </w:rPr>
        <w:t xml:space="preserve">a partir de su promulgación. </w:t>
      </w:r>
    </w:p>
    <w:p w14:paraId="7EA1C826" w14:textId="0C81228B" w:rsidR="00316096" w:rsidRPr="00AF32DF" w:rsidRDefault="00316096" w:rsidP="00B93207">
      <w:pPr>
        <w:spacing w:after="160" w:line="259" w:lineRule="auto"/>
        <w:jc w:val="both"/>
        <w:rPr>
          <w:rFonts w:ascii="Arial" w:hAnsi="Arial" w:cs="Arial"/>
          <w:sz w:val="24"/>
          <w:szCs w:val="24"/>
        </w:rPr>
      </w:pPr>
      <w:r w:rsidRPr="00FD4504">
        <w:rPr>
          <w:rFonts w:ascii="Arial" w:hAnsi="Arial" w:cs="Arial"/>
          <w:b/>
          <w:sz w:val="24"/>
          <w:szCs w:val="24"/>
        </w:rPr>
        <w:t>FUNDAMENTO DE DERECHO:</w:t>
      </w:r>
      <w:r w:rsidRPr="00FD4504">
        <w:rPr>
          <w:rFonts w:ascii="Arial" w:hAnsi="Arial" w:cs="Arial"/>
          <w:sz w:val="24"/>
          <w:szCs w:val="24"/>
        </w:rPr>
        <w:tab/>
      </w:r>
      <w:bookmarkStart w:id="4" w:name="_GoBack"/>
      <w:bookmarkEnd w:id="4"/>
      <w:r w:rsidRPr="00512AC0">
        <w:rPr>
          <w:rFonts w:ascii="Arial" w:hAnsi="Arial" w:cs="Arial"/>
          <w:sz w:val="24"/>
          <w:szCs w:val="24"/>
        </w:rPr>
        <w:t xml:space="preserve">Ley 66 del 10 de noviembre de 1947. Ley No. 1 de 10 de enero de 2001; y su reglamentación mediante Decreto Ejecutivo No. </w:t>
      </w:r>
      <w:r w:rsidR="00B93207">
        <w:rPr>
          <w:rFonts w:ascii="Arial" w:hAnsi="Arial" w:cs="Arial"/>
          <w:sz w:val="24"/>
          <w:szCs w:val="24"/>
        </w:rPr>
        <w:t>13</w:t>
      </w:r>
      <w:r w:rsidRPr="00512AC0">
        <w:rPr>
          <w:rFonts w:ascii="Arial" w:hAnsi="Arial" w:cs="Arial"/>
          <w:sz w:val="24"/>
          <w:szCs w:val="24"/>
        </w:rPr>
        <w:t xml:space="preserve"> de </w:t>
      </w:r>
      <w:r w:rsidR="00B93207">
        <w:rPr>
          <w:rFonts w:ascii="Arial" w:hAnsi="Arial" w:cs="Arial"/>
          <w:sz w:val="24"/>
          <w:szCs w:val="24"/>
        </w:rPr>
        <w:t>1 de marzo de 2023</w:t>
      </w:r>
      <w:r w:rsidRPr="00512AC0">
        <w:rPr>
          <w:rFonts w:ascii="Arial" w:hAnsi="Arial" w:cs="Arial"/>
          <w:sz w:val="24"/>
          <w:szCs w:val="24"/>
        </w:rPr>
        <w:t xml:space="preserve"> y demás normas complementarias</w:t>
      </w:r>
    </w:p>
    <w:p w14:paraId="6B9DD3D7" w14:textId="77777777" w:rsidR="00316096" w:rsidRPr="00FD4504" w:rsidRDefault="00316096" w:rsidP="00316096">
      <w:pPr>
        <w:spacing w:after="0"/>
        <w:ind w:left="4245" w:hanging="4245"/>
        <w:jc w:val="both"/>
        <w:rPr>
          <w:rFonts w:ascii="Arial" w:hAnsi="Arial" w:cs="Arial"/>
          <w:b/>
          <w:sz w:val="24"/>
          <w:szCs w:val="24"/>
        </w:rPr>
      </w:pPr>
    </w:p>
    <w:p w14:paraId="20D4D798" w14:textId="77777777" w:rsidR="00316096" w:rsidRPr="00FD4504" w:rsidRDefault="00316096" w:rsidP="00316096">
      <w:pPr>
        <w:spacing w:after="0"/>
        <w:ind w:left="4245" w:hanging="4245"/>
        <w:jc w:val="both"/>
        <w:rPr>
          <w:rFonts w:ascii="Arial" w:hAnsi="Arial" w:cs="Arial"/>
          <w:b/>
          <w:sz w:val="24"/>
          <w:szCs w:val="24"/>
        </w:rPr>
      </w:pPr>
      <w:r w:rsidRPr="00FD4504">
        <w:rPr>
          <w:rFonts w:ascii="Arial" w:hAnsi="Arial" w:cs="Arial"/>
          <w:b/>
          <w:sz w:val="24"/>
          <w:szCs w:val="24"/>
        </w:rPr>
        <w:t>PÚBLIQUESE Y CÚMPLASE</w:t>
      </w:r>
    </w:p>
    <w:p w14:paraId="205F98B2" w14:textId="77777777" w:rsidR="00316096" w:rsidRPr="00FD4504" w:rsidRDefault="00316096" w:rsidP="00316096">
      <w:pPr>
        <w:spacing w:after="0"/>
        <w:ind w:left="4245" w:hanging="4245"/>
        <w:jc w:val="both"/>
        <w:rPr>
          <w:rFonts w:ascii="Arial" w:hAnsi="Arial" w:cs="Arial"/>
          <w:b/>
          <w:sz w:val="24"/>
          <w:szCs w:val="24"/>
        </w:rPr>
      </w:pPr>
    </w:p>
    <w:p w14:paraId="0E719A2B" w14:textId="77777777" w:rsidR="00316096" w:rsidRPr="00FD4504" w:rsidRDefault="00316096" w:rsidP="00316096">
      <w:pPr>
        <w:spacing w:after="0"/>
        <w:ind w:left="4245" w:hanging="4245"/>
        <w:jc w:val="both"/>
        <w:rPr>
          <w:rFonts w:ascii="Arial" w:hAnsi="Arial" w:cs="Arial"/>
          <w:b/>
          <w:sz w:val="24"/>
          <w:szCs w:val="24"/>
        </w:rPr>
      </w:pPr>
    </w:p>
    <w:p w14:paraId="37340B42" w14:textId="77777777" w:rsidR="00316096" w:rsidRPr="00FD4504" w:rsidRDefault="00316096" w:rsidP="00316096">
      <w:pPr>
        <w:spacing w:after="0"/>
        <w:ind w:left="4245" w:hanging="4245"/>
        <w:jc w:val="both"/>
        <w:rPr>
          <w:rFonts w:ascii="Arial" w:hAnsi="Arial" w:cs="Arial"/>
          <w:b/>
          <w:sz w:val="24"/>
          <w:szCs w:val="24"/>
        </w:rPr>
      </w:pPr>
    </w:p>
    <w:p w14:paraId="62A0C030" w14:textId="77777777" w:rsidR="00316096" w:rsidRPr="00FD4504" w:rsidRDefault="00316096" w:rsidP="00316096">
      <w:pPr>
        <w:spacing w:after="0"/>
        <w:ind w:left="4245" w:hanging="4245"/>
        <w:jc w:val="both"/>
        <w:rPr>
          <w:rFonts w:ascii="Arial" w:hAnsi="Arial" w:cs="Arial"/>
          <w:b/>
          <w:sz w:val="24"/>
          <w:szCs w:val="24"/>
        </w:rPr>
      </w:pPr>
    </w:p>
    <w:p w14:paraId="146079A2" w14:textId="3EB1D9E2" w:rsidR="00AA38E1" w:rsidRDefault="007C4B66" w:rsidP="007C4B66">
      <w:pPr>
        <w:spacing w:after="0" w:line="259" w:lineRule="auto"/>
        <w:jc w:val="center"/>
        <w:rPr>
          <w:rFonts w:ascii="Arial" w:hAnsi="Arial" w:cs="Arial"/>
          <w:b/>
          <w:sz w:val="24"/>
          <w:szCs w:val="24"/>
        </w:rPr>
      </w:pPr>
      <w:r>
        <w:rPr>
          <w:rFonts w:ascii="Arial" w:hAnsi="Arial" w:cs="Arial"/>
          <w:b/>
          <w:sz w:val="24"/>
          <w:szCs w:val="24"/>
        </w:rPr>
        <w:t>DR. LUIS FRANCISCO SUCRE M.</w:t>
      </w:r>
    </w:p>
    <w:p w14:paraId="480098C7" w14:textId="4E0722FE" w:rsidR="007C4B66" w:rsidRPr="007C4B66" w:rsidRDefault="007C4B66" w:rsidP="007C4B66">
      <w:pPr>
        <w:spacing w:after="0" w:line="259" w:lineRule="auto"/>
        <w:jc w:val="center"/>
        <w:rPr>
          <w:rFonts w:ascii="Arial" w:hAnsi="Arial" w:cs="Arial"/>
          <w:bCs/>
          <w:sz w:val="24"/>
          <w:szCs w:val="24"/>
        </w:rPr>
      </w:pPr>
      <w:r w:rsidRPr="007C4B66">
        <w:rPr>
          <w:rFonts w:ascii="Arial" w:hAnsi="Arial" w:cs="Arial"/>
          <w:bCs/>
          <w:sz w:val="24"/>
          <w:szCs w:val="24"/>
        </w:rPr>
        <w:t>Ministro de Salud</w:t>
      </w:r>
    </w:p>
    <w:p w14:paraId="65C86086" w14:textId="0F7B9710" w:rsidR="00AA38E1" w:rsidRPr="00FD4504" w:rsidRDefault="00AA38E1" w:rsidP="00AA38E1">
      <w:pPr>
        <w:spacing w:after="1" w:line="356" w:lineRule="auto"/>
        <w:jc w:val="both"/>
        <w:rPr>
          <w:rFonts w:ascii="Arial" w:hAnsi="Arial" w:cs="Arial"/>
          <w:sz w:val="24"/>
          <w:szCs w:val="24"/>
        </w:rPr>
      </w:pPr>
    </w:p>
    <w:p w14:paraId="135F0693" w14:textId="0CE80A3A" w:rsidR="00AB7E54" w:rsidRPr="00FD4504" w:rsidRDefault="00AB7E54" w:rsidP="00AA38E1">
      <w:pPr>
        <w:spacing w:after="1" w:line="356" w:lineRule="auto"/>
        <w:jc w:val="both"/>
        <w:rPr>
          <w:rFonts w:ascii="Arial" w:hAnsi="Arial" w:cs="Arial"/>
          <w:sz w:val="24"/>
          <w:szCs w:val="24"/>
        </w:rPr>
      </w:pPr>
    </w:p>
    <w:p w14:paraId="60AB47E1" w14:textId="424D5AC6" w:rsidR="00FD4504" w:rsidRDefault="00202ADA" w:rsidP="00202ADA">
      <w:pPr>
        <w:spacing w:after="1" w:line="356" w:lineRule="auto"/>
        <w:jc w:val="both"/>
        <w:rPr>
          <w:rFonts w:ascii="Arial" w:hAnsi="Arial" w:cs="Arial"/>
          <w:sz w:val="24"/>
          <w:szCs w:val="24"/>
        </w:rPr>
      </w:pPr>
      <w:r>
        <w:rPr>
          <w:rFonts w:ascii="Arial" w:hAnsi="Arial" w:cs="Arial"/>
          <w:sz w:val="24"/>
          <w:szCs w:val="24"/>
        </w:rPr>
        <w:br w:type="page"/>
      </w:r>
    </w:p>
    <w:p w14:paraId="672D8FD0" w14:textId="5FA539E7" w:rsidR="00163063" w:rsidRPr="00AF32DF" w:rsidRDefault="00163063" w:rsidP="00163063">
      <w:pPr>
        <w:spacing w:after="160" w:line="259" w:lineRule="auto"/>
        <w:jc w:val="center"/>
        <w:rPr>
          <w:rFonts w:ascii="Arial" w:hAnsi="Arial" w:cs="Arial"/>
          <w:b/>
          <w:bCs/>
          <w:sz w:val="24"/>
          <w:szCs w:val="24"/>
        </w:rPr>
      </w:pPr>
      <w:r w:rsidRPr="00AF32DF">
        <w:rPr>
          <w:rFonts w:ascii="Arial" w:hAnsi="Arial" w:cs="Arial"/>
          <w:b/>
          <w:bCs/>
          <w:sz w:val="24"/>
          <w:szCs w:val="24"/>
        </w:rPr>
        <w:lastRenderedPageBreak/>
        <w:t>ANEXO</w:t>
      </w:r>
      <w:r w:rsidR="00316096" w:rsidRPr="00AF32DF">
        <w:rPr>
          <w:rFonts w:ascii="Arial" w:hAnsi="Arial" w:cs="Arial"/>
          <w:b/>
          <w:bCs/>
          <w:sz w:val="24"/>
          <w:szCs w:val="24"/>
        </w:rPr>
        <w:t>S</w:t>
      </w:r>
    </w:p>
    <w:p w14:paraId="31A9C537" w14:textId="77777777" w:rsidR="00316096" w:rsidRPr="00FD4504" w:rsidRDefault="00316096" w:rsidP="00163063">
      <w:pPr>
        <w:spacing w:after="160" w:line="259" w:lineRule="auto"/>
        <w:jc w:val="center"/>
        <w:rPr>
          <w:rFonts w:ascii="Arial" w:hAnsi="Arial" w:cs="Arial"/>
          <w:sz w:val="24"/>
          <w:szCs w:val="24"/>
        </w:rPr>
      </w:pPr>
    </w:p>
    <w:p w14:paraId="3FC6933D" w14:textId="6D7EE50A" w:rsidR="00316096" w:rsidRPr="00AF32DF" w:rsidRDefault="00316096" w:rsidP="00316096">
      <w:pPr>
        <w:spacing w:after="160" w:line="259" w:lineRule="auto"/>
        <w:jc w:val="center"/>
        <w:rPr>
          <w:rFonts w:ascii="Arial" w:hAnsi="Arial" w:cs="Arial"/>
          <w:b/>
          <w:bCs/>
          <w:sz w:val="24"/>
          <w:szCs w:val="24"/>
        </w:rPr>
      </w:pPr>
      <w:r w:rsidRPr="00AF32DF">
        <w:rPr>
          <w:rFonts w:ascii="Arial" w:hAnsi="Arial" w:cs="Arial"/>
          <w:b/>
          <w:bCs/>
          <w:sz w:val="24"/>
          <w:szCs w:val="24"/>
        </w:rPr>
        <w:t>A</w:t>
      </w:r>
      <w:r w:rsidR="0018272C">
        <w:rPr>
          <w:rFonts w:ascii="Arial" w:hAnsi="Arial" w:cs="Arial"/>
          <w:b/>
          <w:bCs/>
          <w:sz w:val="24"/>
          <w:szCs w:val="24"/>
        </w:rPr>
        <w:t xml:space="preserve">NEXO </w:t>
      </w:r>
      <w:r w:rsidRPr="00AF32DF">
        <w:rPr>
          <w:rFonts w:ascii="Arial" w:hAnsi="Arial" w:cs="Arial"/>
          <w:b/>
          <w:bCs/>
          <w:sz w:val="24"/>
          <w:szCs w:val="24"/>
        </w:rPr>
        <w:t>1</w:t>
      </w:r>
    </w:p>
    <w:p w14:paraId="3E8C3055" w14:textId="71F16CA8" w:rsidR="00163063" w:rsidRDefault="00163063" w:rsidP="00AF32DF">
      <w:pPr>
        <w:spacing w:after="160" w:line="259" w:lineRule="auto"/>
        <w:jc w:val="center"/>
        <w:rPr>
          <w:rFonts w:ascii="Arial" w:hAnsi="Arial" w:cs="Arial"/>
          <w:b/>
          <w:bCs/>
          <w:sz w:val="24"/>
          <w:szCs w:val="24"/>
        </w:rPr>
      </w:pPr>
      <w:r w:rsidRPr="00AF32DF">
        <w:rPr>
          <w:rFonts w:ascii="Arial" w:hAnsi="Arial" w:cs="Arial"/>
          <w:b/>
          <w:bCs/>
          <w:sz w:val="24"/>
          <w:szCs w:val="24"/>
        </w:rPr>
        <w:t>A</w:t>
      </w:r>
      <w:r w:rsidR="00316096" w:rsidRPr="00AF32DF">
        <w:rPr>
          <w:rFonts w:ascii="Arial" w:hAnsi="Arial" w:cs="Arial"/>
          <w:b/>
          <w:bCs/>
          <w:sz w:val="24"/>
          <w:szCs w:val="24"/>
        </w:rPr>
        <w:t>breviaturas</w:t>
      </w:r>
    </w:p>
    <w:p w14:paraId="55E264E3" w14:textId="34C7DAD7" w:rsidR="00151D6C" w:rsidRDefault="00151D6C" w:rsidP="00151D6C">
      <w:pPr>
        <w:spacing w:after="160" w:line="259" w:lineRule="auto"/>
        <w:rPr>
          <w:rFonts w:ascii="Arial" w:hAnsi="Arial" w:cs="Arial"/>
          <w:b/>
          <w:bCs/>
          <w:sz w:val="24"/>
          <w:szCs w:val="24"/>
        </w:rPr>
      </w:pPr>
      <w:r>
        <w:rPr>
          <w:rFonts w:ascii="Arial" w:hAnsi="Arial" w:cs="Arial"/>
          <w:b/>
          <w:bCs/>
          <w:sz w:val="24"/>
          <w:szCs w:val="24"/>
        </w:rPr>
        <w:t xml:space="preserve">RDA: </w:t>
      </w:r>
      <w:r w:rsidRPr="00151D6C">
        <w:rPr>
          <w:rFonts w:ascii="Arial" w:hAnsi="Arial" w:cs="Arial"/>
          <w:sz w:val="24"/>
          <w:szCs w:val="24"/>
        </w:rPr>
        <w:t>Ingesta diaria recomendada, por sus siglas en ingles</w:t>
      </w:r>
      <w:r>
        <w:rPr>
          <w:rFonts w:ascii="Arial" w:hAnsi="Arial" w:cs="Arial"/>
          <w:b/>
          <w:bCs/>
          <w:sz w:val="24"/>
          <w:szCs w:val="24"/>
        </w:rPr>
        <w:t>.</w:t>
      </w:r>
    </w:p>
    <w:p w14:paraId="7223400C" w14:textId="6A3E47BD" w:rsidR="00B96902" w:rsidRDefault="00B96902" w:rsidP="00151D6C">
      <w:pPr>
        <w:spacing w:after="160" w:line="259" w:lineRule="auto"/>
        <w:rPr>
          <w:rFonts w:ascii="Arial" w:hAnsi="Arial" w:cs="Arial"/>
          <w:b/>
          <w:bCs/>
          <w:sz w:val="24"/>
          <w:szCs w:val="24"/>
        </w:rPr>
      </w:pPr>
      <w:r>
        <w:rPr>
          <w:rFonts w:ascii="Arial" w:hAnsi="Arial" w:cs="Arial"/>
          <w:b/>
          <w:bCs/>
          <w:sz w:val="24"/>
          <w:szCs w:val="24"/>
        </w:rPr>
        <w:t xml:space="preserve">DRI: </w:t>
      </w:r>
      <w:r w:rsidRPr="00B96902">
        <w:rPr>
          <w:rFonts w:ascii="Arial" w:hAnsi="Arial" w:cs="Arial"/>
          <w:sz w:val="24"/>
          <w:szCs w:val="24"/>
        </w:rPr>
        <w:t>Ingestas dietéticas de referencia</w:t>
      </w:r>
      <w:r w:rsidRPr="00B96902">
        <w:rPr>
          <w:rFonts w:ascii="Arial" w:hAnsi="Arial" w:cs="Arial"/>
          <w:b/>
          <w:bCs/>
          <w:sz w:val="24"/>
          <w:szCs w:val="24"/>
        </w:rPr>
        <w:t xml:space="preserve"> </w:t>
      </w:r>
    </w:p>
    <w:p w14:paraId="0D5B7D02" w14:textId="10B65A06" w:rsidR="002D3C6D" w:rsidRPr="002D3C6D" w:rsidRDefault="002D3C6D" w:rsidP="002D3C6D">
      <w:pPr>
        <w:pStyle w:val="Prrafodelista"/>
        <w:numPr>
          <w:ilvl w:val="0"/>
          <w:numId w:val="27"/>
        </w:numPr>
        <w:spacing w:after="160" w:line="259" w:lineRule="auto"/>
        <w:rPr>
          <w:rFonts w:ascii="Arial" w:hAnsi="Arial" w:cs="Arial"/>
          <w:sz w:val="24"/>
          <w:szCs w:val="24"/>
        </w:rPr>
      </w:pPr>
      <w:r w:rsidRPr="002D3C6D">
        <w:rPr>
          <w:rFonts w:ascii="Arial" w:hAnsi="Arial" w:cs="Arial"/>
          <w:sz w:val="24"/>
          <w:szCs w:val="24"/>
        </w:rPr>
        <w:t>Ingesta diaria recomendada e ingestas adecuadas, de elementos.</w:t>
      </w:r>
    </w:p>
    <w:p w14:paraId="72530FD9" w14:textId="52A7F6DD" w:rsidR="002D3C6D" w:rsidRPr="002D3C6D" w:rsidRDefault="002D3C6D" w:rsidP="002D3C6D">
      <w:pPr>
        <w:pStyle w:val="Prrafodelista"/>
        <w:numPr>
          <w:ilvl w:val="0"/>
          <w:numId w:val="27"/>
        </w:numPr>
        <w:spacing w:after="160" w:line="259" w:lineRule="auto"/>
        <w:rPr>
          <w:rFonts w:ascii="Arial" w:hAnsi="Arial" w:cs="Arial"/>
          <w:sz w:val="24"/>
          <w:szCs w:val="24"/>
        </w:rPr>
      </w:pPr>
      <w:r w:rsidRPr="002D3C6D">
        <w:rPr>
          <w:rFonts w:ascii="Arial" w:hAnsi="Arial" w:cs="Arial"/>
          <w:sz w:val="24"/>
          <w:szCs w:val="24"/>
        </w:rPr>
        <w:t>Ingesta dietética recomendada e ingestas adecuadas, de vitaminas.</w:t>
      </w:r>
    </w:p>
    <w:p w14:paraId="7B840B80" w14:textId="115EF6C4" w:rsidR="00163063" w:rsidRDefault="00151D6C" w:rsidP="00AF32DF">
      <w:pPr>
        <w:spacing w:after="160" w:line="259" w:lineRule="auto"/>
        <w:jc w:val="both"/>
        <w:rPr>
          <w:rFonts w:ascii="Arial" w:hAnsi="Arial" w:cs="Arial"/>
          <w:sz w:val="24"/>
          <w:szCs w:val="24"/>
        </w:rPr>
      </w:pPr>
      <w:r>
        <w:rPr>
          <w:rFonts w:ascii="Arial" w:hAnsi="Arial" w:cs="Arial"/>
          <w:b/>
          <w:bCs/>
          <w:sz w:val="24"/>
          <w:szCs w:val="24"/>
        </w:rPr>
        <w:t>UL</w:t>
      </w:r>
      <w:r w:rsidR="00163063" w:rsidRPr="00AF32DF">
        <w:rPr>
          <w:rFonts w:ascii="Arial" w:hAnsi="Arial" w:cs="Arial"/>
          <w:b/>
          <w:bCs/>
          <w:sz w:val="24"/>
          <w:szCs w:val="24"/>
        </w:rPr>
        <w:t>:</w:t>
      </w:r>
      <w:r w:rsidR="00AF32DF">
        <w:rPr>
          <w:rFonts w:ascii="Arial" w:hAnsi="Arial" w:cs="Arial"/>
          <w:sz w:val="24"/>
          <w:szCs w:val="24"/>
        </w:rPr>
        <w:t xml:space="preserve"> </w:t>
      </w:r>
      <w:r w:rsidRPr="00151D6C">
        <w:rPr>
          <w:rFonts w:ascii="Arial" w:hAnsi="Arial" w:cs="Arial"/>
          <w:sz w:val="24"/>
          <w:szCs w:val="24"/>
        </w:rPr>
        <w:t>Nivel máximo de ingesta tolerable</w:t>
      </w:r>
      <w:r>
        <w:rPr>
          <w:rFonts w:ascii="Arial" w:hAnsi="Arial" w:cs="Arial"/>
          <w:sz w:val="24"/>
          <w:szCs w:val="24"/>
        </w:rPr>
        <w:t>, por sus siglas en ingles.</w:t>
      </w:r>
    </w:p>
    <w:p w14:paraId="36283DE9" w14:textId="67314446" w:rsidR="002D3C6D" w:rsidRPr="002D3C6D" w:rsidRDefault="002D3C6D" w:rsidP="002D3C6D">
      <w:pPr>
        <w:pStyle w:val="Prrafodelista"/>
        <w:numPr>
          <w:ilvl w:val="0"/>
          <w:numId w:val="28"/>
        </w:numPr>
        <w:spacing w:after="160" w:line="259" w:lineRule="auto"/>
        <w:jc w:val="both"/>
        <w:rPr>
          <w:rFonts w:ascii="Arial" w:hAnsi="Arial" w:cs="Arial"/>
          <w:sz w:val="24"/>
          <w:szCs w:val="24"/>
        </w:rPr>
      </w:pPr>
      <w:r w:rsidRPr="002D3C6D">
        <w:rPr>
          <w:rFonts w:ascii="Arial" w:hAnsi="Arial" w:cs="Arial"/>
          <w:sz w:val="24"/>
          <w:szCs w:val="24"/>
        </w:rPr>
        <w:t xml:space="preserve">Niveles máximos de ingesta tolerables, </w:t>
      </w:r>
      <w:r>
        <w:rPr>
          <w:rFonts w:ascii="Arial" w:hAnsi="Arial" w:cs="Arial"/>
          <w:sz w:val="24"/>
          <w:szCs w:val="24"/>
        </w:rPr>
        <w:t xml:space="preserve">de </w:t>
      </w:r>
      <w:r w:rsidRPr="002D3C6D">
        <w:rPr>
          <w:rFonts w:ascii="Arial" w:hAnsi="Arial" w:cs="Arial"/>
          <w:sz w:val="24"/>
          <w:szCs w:val="24"/>
        </w:rPr>
        <w:t>vitaminas</w:t>
      </w:r>
      <w:r>
        <w:rPr>
          <w:rFonts w:ascii="Arial" w:hAnsi="Arial" w:cs="Arial"/>
          <w:sz w:val="24"/>
          <w:szCs w:val="24"/>
        </w:rPr>
        <w:t>.</w:t>
      </w:r>
    </w:p>
    <w:p w14:paraId="032D7B9F" w14:textId="6BE5BA84" w:rsidR="002D3C6D" w:rsidRPr="002D3C6D" w:rsidRDefault="002D3C6D" w:rsidP="002D3C6D">
      <w:pPr>
        <w:pStyle w:val="Prrafodelista"/>
        <w:numPr>
          <w:ilvl w:val="0"/>
          <w:numId w:val="28"/>
        </w:numPr>
        <w:spacing w:after="160" w:line="259" w:lineRule="auto"/>
        <w:jc w:val="both"/>
        <w:rPr>
          <w:rFonts w:ascii="Arial" w:hAnsi="Arial" w:cs="Arial"/>
          <w:sz w:val="24"/>
          <w:szCs w:val="24"/>
        </w:rPr>
      </w:pPr>
      <w:r w:rsidRPr="002D3C6D">
        <w:rPr>
          <w:rFonts w:ascii="Arial" w:hAnsi="Arial" w:cs="Arial"/>
          <w:sz w:val="24"/>
          <w:szCs w:val="24"/>
        </w:rPr>
        <w:t xml:space="preserve">Niveles máximos de ingesta tolerables, </w:t>
      </w:r>
      <w:r>
        <w:rPr>
          <w:rFonts w:ascii="Arial" w:hAnsi="Arial" w:cs="Arial"/>
          <w:sz w:val="24"/>
          <w:szCs w:val="24"/>
        </w:rPr>
        <w:t xml:space="preserve">de </w:t>
      </w:r>
      <w:r w:rsidRPr="002D3C6D">
        <w:rPr>
          <w:rFonts w:ascii="Arial" w:hAnsi="Arial" w:cs="Arial"/>
          <w:sz w:val="24"/>
          <w:szCs w:val="24"/>
        </w:rPr>
        <w:t>elementos</w:t>
      </w:r>
      <w:r>
        <w:rPr>
          <w:rFonts w:ascii="Arial" w:hAnsi="Arial" w:cs="Arial"/>
          <w:sz w:val="24"/>
          <w:szCs w:val="24"/>
        </w:rPr>
        <w:t>.</w:t>
      </w:r>
    </w:p>
    <w:p w14:paraId="4C61EECD" w14:textId="35C22B0F" w:rsidR="00B96902" w:rsidRPr="00FD4504" w:rsidRDefault="00B96902" w:rsidP="00AF32DF">
      <w:pPr>
        <w:spacing w:after="160" w:line="259" w:lineRule="auto"/>
        <w:jc w:val="both"/>
        <w:rPr>
          <w:rFonts w:ascii="Arial" w:hAnsi="Arial" w:cs="Arial"/>
          <w:sz w:val="24"/>
          <w:szCs w:val="24"/>
        </w:rPr>
      </w:pPr>
      <w:r w:rsidRPr="00B96902">
        <w:rPr>
          <w:rFonts w:ascii="Arial" w:hAnsi="Arial" w:cs="Arial"/>
          <w:b/>
          <w:bCs/>
          <w:sz w:val="24"/>
          <w:szCs w:val="24"/>
        </w:rPr>
        <w:t>CLV</w:t>
      </w:r>
      <w:r w:rsidRPr="00B96902">
        <w:rPr>
          <w:rFonts w:ascii="Arial" w:hAnsi="Arial" w:cs="Arial"/>
          <w:sz w:val="24"/>
          <w:szCs w:val="24"/>
        </w:rPr>
        <w:t>: Certificado de Libre Venta</w:t>
      </w:r>
    </w:p>
    <w:p w14:paraId="231821D9" w14:textId="0882A461" w:rsidR="00163063" w:rsidRPr="00FD4504" w:rsidRDefault="00163063" w:rsidP="00AF32DF">
      <w:pPr>
        <w:spacing w:after="160" w:line="259" w:lineRule="auto"/>
        <w:jc w:val="both"/>
        <w:rPr>
          <w:rFonts w:ascii="Arial" w:hAnsi="Arial" w:cs="Arial"/>
          <w:sz w:val="24"/>
          <w:szCs w:val="24"/>
        </w:rPr>
      </w:pPr>
    </w:p>
    <w:p w14:paraId="3FDA7B98" w14:textId="77777777" w:rsidR="00316096" w:rsidRPr="00AF32DF" w:rsidRDefault="00316096" w:rsidP="00F735E8">
      <w:pPr>
        <w:spacing w:after="160" w:line="259" w:lineRule="auto"/>
        <w:rPr>
          <w:rFonts w:ascii="Arial" w:hAnsi="Arial" w:cs="Arial"/>
          <w:b/>
          <w:bCs/>
          <w:sz w:val="24"/>
          <w:szCs w:val="24"/>
        </w:rPr>
      </w:pPr>
    </w:p>
    <w:p w14:paraId="3B6CDF86" w14:textId="0DEF0AD2" w:rsidR="00607643" w:rsidRDefault="00202ADA" w:rsidP="003B4050">
      <w:pPr>
        <w:spacing w:after="160" w:line="259" w:lineRule="auto"/>
        <w:jc w:val="center"/>
        <w:rPr>
          <w:rFonts w:ascii="Arial" w:hAnsi="Arial" w:cs="Arial"/>
          <w:b/>
          <w:bCs/>
          <w:sz w:val="24"/>
          <w:szCs w:val="24"/>
        </w:rPr>
      </w:pPr>
      <w:r>
        <w:rPr>
          <w:rFonts w:ascii="Arial" w:hAnsi="Arial" w:cs="Arial"/>
          <w:b/>
          <w:bCs/>
          <w:sz w:val="24"/>
          <w:szCs w:val="24"/>
        </w:rPr>
        <w:br w:type="page"/>
      </w:r>
    </w:p>
    <w:p w14:paraId="067C76BA" w14:textId="267EE3B8" w:rsidR="00202ADA" w:rsidRDefault="00202ADA" w:rsidP="00202ADA">
      <w:pPr>
        <w:spacing w:after="160" w:line="259" w:lineRule="auto"/>
        <w:rPr>
          <w:rFonts w:ascii="Arial" w:hAnsi="Arial" w:cs="Arial"/>
          <w:b/>
          <w:bCs/>
          <w:sz w:val="24"/>
          <w:szCs w:val="24"/>
        </w:rPr>
      </w:pPr>
    </w:p>
    <w:p w14:paraId="585B26B8" w14:textId="3D2101BB" w:rsidR="00202ADA" w:rsidRPr="00202ADA" w:rsidRDefault="00202ADA" w:rsidP="00202ADA">
      <w:pPr>
        <w:spacing w:after="160" w:line="259" w:lineRule="auto"/>
        <w:jc w:val="center"/>
        <w:rPr>
          <w:rFonts w:ascii="Arial" w:hAnsi="Arial" w:cs="Arial"/>
          <w:b/>
          <w:bCs/>
          <w:sz w:val="24"/>
          <w:szCs w:val="24"/>
        </w:rPr>
      </w:pPr>
      <w:r w:rsidRPr="00202ADA">
        <w:rPr>
          <w:rFonts w:ascii="Arial" w:hAnsi="Arial" w:cs="Arial"/>
          <w:b/>
          <w:bCs/>
          <w:sz w:val="24"/>
          <w:szCs w:val="24"/>
        </w:rPr>
        <w:t>ANEXO</w:t>
      </w:r>
      <w:r>
        <w:rPr>
          <w:rFonts w:ascii="Arial" w:hAnsi="Arial" w:cs="Arial"/>
          <w:b/>
          <w:bCs/>
          <w:sz w:val="24"/>
          <w:szCs w:val="24"/>
        </w:rPr>
        <w:t xml:space="preserve"> </w:t>
      </w:r>
      <w:r w:rsidR="003B4050">
        <w:rPr>
          <w:rFonts w:ascii="Arial" w:hAnsi="Arial" w:cs="Arial"/>
          <w:b/>
          <w:bCs/>
          <w:sz w:val="24"/>
          <w:szCs w:val="24"/>
        </w:rPr>
        <w:t>2</w:t>
      </w:r>
    </w:p>
    <w:p w14:paraId="3BE93BBB" w14:textId="77777777" w:rsidR="00202ADA" w:rsidRPr="00202ADA" w:rsidRDefault="00202ADA" w:rsidP="00202ADA">
      <w:pPr>
        <w:spacing w:after="160" w:line="259" w:lineRule="auto"/>
        <w:jc w:val="center"/>
        <w:rPr>
          <w:rFonts w:ascii="Arial" w:hAnsi="Arial" w:cs="Arial"/>
          <w:b/>
          <w:bCs/>
          <w:sz w:val="24"/>
          <w:szCs w:val="24"/>
        </w:rPr>
      </w:pPr>
      <w:r w:rsidRPr="00202ADA">
        <w:rPr>
          <w:rFonts w:ascii="Arial" w:hAnsi="Arial" w:cs="Arial"/>
          <w:b/>
          <w:bCs/>
          <w:sz w:val="24"/>
          <w:szCs w:val="24"/>
        </w:rPr>
        <w:t>Sustancias con efecto nutricional o fisiológico que pueden utilizarse en la fabricación de suplementos dietéticos</w:t>
      </w:r>
    </w:p>
    <w:p w14:paraId="7DA55B6F" w14:textId="77777777" w:rsidR="00202ADA" w:rsidRPr="00202ADA" w:rsidRDefault="00202ADA" w:rsidP="00202ADA">
      <w:pPr>
        <w:spacing w:after="160" w:line="259" w:lineRule="auto"/>
        <w:jc w:val="center"/>
        <w:rPr>
          <w:rFonts w:ascii="Arial" w:hAnsi="Arial" w:cs="Arial"/>
          <w:b/>
          <w:bCs/>
          <w:i/>
          <w:sz w:val="24"/>
          <w:szCs w:val="24"/>
        </w:rPr>
      </w:pPr>
    </w:p>
    <w:p w14:paraId="4BB19DBF" w14:textId="77777777" w:rsidR="00202ADA" w:rsidRPr="00202ADA" w:rsidRDefault="00202ADA" w:rsidP="00202ADA">
      <w:pPr>
        <w:spacing w:after="160" w:line="259" w:lineRule="auto"/>
        <w:jc w:val="center"/>
        <w:rPr>
          <w:rFonts w:ascii="Arial" w:hAnsi="Arial" w:cs="Arial"/>
          <w:b/>
          <w:bCs/>
          <w:iCs/>
          <w:sz w:val="24"/>
          <w:szCs w:val="24"/>
        </w:rPr>
      </w:pPr>
      <w:r w:rsidRPr="00202ADA">
        <w:rPr>
          <w:rFonts w:ascii="Arial" w:hAnsi="Arial" w:cs="Arial"/>
          <w:b/>
          <w:bCs/>
          <w:iCs/>
          <w:sz w:val="24"/>
          <w:szCs w:val="24"/>
        </w:rPr>
        <w:t>Ácidos grasos</w:t>
      </w:r>
    </w:p>
    <w:tbl>
      <w:tblPr>
        <w:tblW w:w="90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6" w:type="dxa"/>
          <w:right w:w="88" w:type="dxa"/>
        </w:tblCellMar>
        <w:tblLook w:val="04A0" w:firstRow="1" w:lastRow="0" w:firstColumn="1" w:lastColumn="0" w:noHBand="0" w:noVBand="1"/>
      </w:tblPr>
      <w:tblGrid>
        <w:gridCol w:w="2647"/>
        <w:gridCol w:w="3449"/>
        <w:gridCol w:w="2980"/>
      </w:tblGrid>
      <w:tr w:rsidR="00202ADA" w:rsidRPr="00202ADA" w14:paraId="34A78571" w14:textId="77777777" w:rsidTr="00EF1E76">
        <w:trPr>
          <w:trHeight w:val="140"/>
        </w:trPr>
        <w:tc>
          <w:tcPr>
            <w:tcW w:w="2647" w:type="dxa"/>
            <w:vAlign w:val="center"/>
          </w:tcPr>
          <w:p w14:paraId="77FD7BEE"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Sustancia</w:t>
            </w:r>
          </w:p>
        </w:tc>
        <w:tc>
          <w:tcPr>
            <w:tcW w:w="3449" w:type="dxa"/>
            <w:vAlign w:val="center"/>
          </w:tcPr>
          <w:p w14:paraId="5288479B"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Cantidad máxima diaria</w:t>
            </w:r>
          </w:p>
        </w:tc>
        <w:tc>
          <w:tcPr>
            <w:tcW w:w="2980" w:type="dxa"/>
            <w:vAlign w:val="center"/>
          </w:tcPr>
          <w:p w14:paraId="512FDFBF"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Advertencias</w:t>
            </w:r>
          </w:p>
        </w:tc>
      </w:tr>
      <w:tr w:rsidR="00202ADA" w:rsidRPr="00202ADA" w14:paraId="4A379CE8" w14:textId="77777777" w:rsidTr="00EF1E76">
        <w:trPr>
          <w:trHeight w:val="756"/>
        </w:trPr>
        <w:tc>
          <w:tcPr>
            <w:tcW w:w="2647" w:type="dxa"/>
            <w:vAlign w:val="center"/>
          </w:tcPr>
          <w:p w14:paraId="19B71ED6"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Ácido linoleico + ácido alfa linolénico.</w:t>
            </w:r>
          </w:p>
        </w:tc>
        <w:tc>
          <w:tcPr>
            <w:tcW w:w="3449" w:type="dxa"/>
          </w:tcPr>
          <w:p w14:paraId="2126C8F7"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Siempre deben presentarse juntos.</w:t>
            </w:r>
          </w:p>
          <w:p w14:paraId="67F881AC"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Máximo 2 g de alfa linolénico al día.</w:t>
            </w:r>
          </w:p>
          <w:p w14:paraId="43938A70"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 xml:space="preserve">Relación </w:t>
            </w:r>
            <w:proofErr w:type="spellStart"/>
            <w:r w:rsidRPr="00202ADA">
              <w:rPr>
                <w:rFonts w:ascii="Arial" w:hAnsi="Arial" w:cs="Arial"/>
                <w:b/>
                <w:bCs/>
              </w:rPr>
              <w:t>linoléico</w:t>
            </w:r>
            <w:proofErr w:type="spellEnd"/>
            <w:r w:rsidRPr="00202ADA">
              <w:rPr>
                <w:rFonts w:ascii="Arial" w:hAnsi="Arial" w:cs="Arial"/>
                <w:b/>
                <w:bCs/>
              </w:rPr>
              <w:t>/alfa linolénico: máximo 5.</w:t>
            </w:r>
          </w:p>
        </w:tc>
        <w:tc>
          <w:tcPr>
            <w:tcW w:w="2980" w:type="dxa"/>
          </w:tcPr>
          <w:p w14:paraId="0E32B432" w14:textId="77777777" w:rsidR="00202ADA" w:rsidRPr="00202ADA" w:rsidRDefault="00202ADA" w:rsidP="00202ADA">
            <w:pPr>
              <w:spacing w:after="160" w:line="259" w:lineRule="auto"/>
              <w:jc w:val="center"/>
              <w:rPr>
                <w:rFonts w:ascii="Arial" w:hAnsi="Arial" w:cs="Arial"/>
                <w:b/>
                <w:bCs/>
              </w:rPr>
            </w:pPr>
          </w:p>
        </w:tc>
      </w:tr>
      <w:tr w:rsidR="00202ADA" w:rsidRPr="00202ADA" w14:paraId="7E5C1061" w14:textId="77777777" w:rsidTr="00EF1E76">
        <w:trPr>
          <w:trHeight w:val="324"/>
        </w:trPr>
        <w:tc>
          <w:tcPr>
            <w:tcW w:w="2647" w:type="dxa"/>
          </w:tcPr>
          <w:p w14:paraId="528B59B4"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Ácido oleico.</w:t>
            </w:r>
          </w:p>
        </w:tc>
        <w:tc>
          <w:tcPr>
            <w:tcW w:w="3449" w:type="dxa"/>
          </w:tcPr>
          <w:p w14:paraId="46FD3E09"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w:t>
            </w:r>
          </w:p>
        </w:tc>
        <w:tc>
          <w:tcPr>
            <w:tcW w:w="2980" w:type="dxa"/>
          </w:tcPr>
          <w:p w14:paraId="7C41AB78" w14:textId="77777777" w:rsidR="00202ADA" w:rsidRPr="00202ADA" w:rsidRDefault="00202ADA" w:rsidP="00202ADA">
            <w:pPr>
              <w:spacing w:after="160" w:line="259" w:lineRule="auto"/>
              <w:jc w:val="center"/>
              <w:rPr>
                <w:rFonts w:ascii="Arial" w:hAnsi="Arial" w:cs="Arial"/>
                <w:b/>
                <w:bCs/>
              </w:rPr>
            </w:pPr>
          </w:p>
        </w:tc>
      </w:tr>
      <w:tr w:rsidR="00202ADA" w:rsidRPr="00202ADA" w14:paraId="0CBFBCD9" w14:textId="77777777" w:rsidTr="00EF1E76">
        <w:trPr>
          <w:trHeight w:val="324"/>
        </w:trPr>
        <w:tc>
          <w:tcPr>
            <w:tcW w:w="2647" w:type="dxa"/>
          </w:tcPr>
          <w:p w14:paraId="2CED47C2"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Ácido araquidónico.</w:t>
            </w:r>
          </w:p>
        </w:tc>
        <w:tc>
          <w:tcPr>
            <w:tcW w:w="3449" w:type="dxa"/>
          </w:tcPr>
          <w:p w14:paraId="25E6B452"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w:t>
            </w:r>
          </w:p>
        </w:tc>
        <w:tc>
          <w:tcPr>
            <w:tcW w:w="2980" w:type="dxa"/>
          </w:tcPr>
          <w:p w14:paraId="1EA07546" w14:textId="77777777" w:rsidR="00202ADA" w:rsidRPr="00202ADA" w:rsidRDefault="00202ADA" w:rsidP="00202ADA">
            <w:pPr>
              <w:spacing w:after="160" w:line="259" w:lineRule="auto"/>
              <w:jc w:val="center"/>
              <w:rPr>
                <w:rFonts w:ascii="Arial" w:hAnsi="Arial" w:cs="Arial"/>
                <w:b/>
                <w:bCs/>
              </w:rPr>
            </w:pPr>
          </w:p>
        </w:tc>
      </w:tr>
      <w:tr w:rsidR="00202ADA" w:rsidRPr="00202ADA" w14:paraId="6223B8FA" w14:textId="77777777" w:rsidTr="00EF1E76">
        <w:trPr>
          <w:trHeight w:val="324"/>
        </w:trPr>
        <w:tc>
          <w:tcPr>
            <w:tcW w:w="2647" w:type="dxa"/>
          </w:tcPr>
          <w:p w14:paraId="32BC9013"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Ácidos grasos omega-3 (DHA + EPA).</w:t>
            </w:r>
          </w:p>
        </w:tc>
        <w:tc>
          <w:tcPr>
            <w:tcW w:w="3449" w:type="dxa"/>
          </w:tcPr>
          <w:p w14:paraId="06EFE812"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Suma total 3 g.</w:t>
            </w:r>
          </w:p>
        </w:tc>
        <w:tc>
          <w:tcPr>
            <w:tcW w:w="2980" w:type="dxa"/>
          </w:tcPr>
          <w:p w14:paraId="3CA6B2BC" w14:textId="77777777" w:rsidR="00202ADA" w:rsidRPr="00202ADA" w:rsidRDefault="00202ADA" w:rsidP="00202ADA">
            <w:pPr>
              <w:spacing w:after="160" w:line="259" w:lineRule="auto"/>
              <w:jc w:val="center"/>
              <w:rPr>
                <w:rFonts w:ascii="Arial" w:hAnsi="Arial" w:cs="Arial"/>
                <w:b/>
                <w:bCs/>
              </w:rPr>
            </w:pPr>
          </w:p>
        </w:tc>
      </w:tr>
    </w:tbl>
    <w:p w14:paraId="0F7C3121" w14:textId="77777777" w:rsidR="00202ADA" w:rsidRPr="00202ADA" w:rsidRDefault="00202ADA" w:rsidP="00202ADA">
      <w:pPr>
        <w:spacing w:after="160" w:line="259" w:lineRule="auto"/>
        <w:jc w:val="center"/>
        <w:rPr>
          <w:rFonts w:ascii="Arial" w:hAnsi="Arial" w:cs="Arial"/>
          <w:b/>
          <w:bCs/>
          <w:i/>
          <w:sz w:val="24"/>
          <w:szCs w:val="24"/>
        </w:rPr>
      </w:pPr>
    </w:p>
    <w:p w14:paraId="2A757E74" w14:textId="77777777" w:rsidR="00202ADA" w:rsidRPr="00202ADA" w:rsidRDefault="00202ADA" w:rsidP="00202ADA">
      <w:pPr>
        <w:spacing w:after="160" w:line="259" w:lineRule="auto"/>
        <w:jc w:val="center"/>
        <w:rPr>
          <w:rFonts w:ascii="Arial" w:hAnsi="Arial" w:cs="Arial"/>
          <w:b/>
          <w:bCs/>
          <w:iCs/>
          <w:sz w:val="24"/>
          <w:szCs w:val="24"/>
        </w:rPr>
      </w:pPr>
      <w:r w:rsidRPr="00202ADA">
        <w:rPr>
          <w:rFonts w:ascii="Arial" w:hAnsi="Arial" w:cs="Arial"/>
          <w:b/>
          <w:bCs/>
          <w:iCs/>
          <w:sz w:val="24"/>
          <w:szCs w:val="24"/>
        </w:rPr>
        <w:t xml:space="preserve">Aminoácidos (y sus sales de </w:t>
      </w:r>
      <w:proofErr w:type="spellStart"/>
      <w:r w:rsidRPr="00202ADA">
        <w:rPr>
          <w:rFonts w:ascii="Arial" w:hAnsi="Arial" w:cs="Arial"/>
          <w:b/>
          <w:bCs/>
          <w:iCs/>
          <w:sz w:val="24"/>
          <w:szCs w:val="24"/>
        </w:rPr>
        <w:t>Na</w:t>
      </w:r>
      <w:proofErr w:type="spellEnd"/>
      <w:r w:rsidRPr="00202ADA">
        <w:rPr>
          <w:rFonts w:ascii="Arial" w:hAnsi="Arial" w:cs="Arial"/>
          <w:b/>
          <w:bCs/>
          <w:iCs/>
          <w:sz w:val="24"/>
          <w:szCs w:val="24"/>
        </w:rPr>
        <w:t>, K, Ca, Mg y HCl) y otros compuestos nitrogenados</w:t>
      </w:r>
    </w:p>
    <w:tbl>
      <w:tblPr>
        <w:tblW w:w="90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6" w:type="dxa"/>
        </w:tblCellMar>
        <w:tblLook w:val="04A0" w:firstRow="1" w:lastRow="0" w:firstColumn="1" w:lastColumn="0" w:noHBand="0" w:noVBand="1"/>
      </w:tblPr>
      <w:tblGrid>
        <w:gridCol w:w="2647"/>
        <w:gridCol w:w="3449"/>
        <w:gridCol w:w="2980"/>
      </w:tblGrid>
      <w:tr w:rsidR="00202ADA" w:rsidRPr="00202ADA" w14:paraId="622E1DC2" w14:textId="77777777" w:rsidTr="00EF1E76">
        <w:trPr>
          <w:trHeight w:val="324"/>
        </w:trPr>
        <w:tc>
          <w:tcPr>
            <w:tcW w:w="2647" w:type="dxa"/>
            <w:vAlign w:val="center"/>
          </w:tcPr>
          <w:p w14:paraId="7880FC35"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Sustancia</w:t>
            </w:r>
          </w:p>
        </w:tc>
        <w:tc>
          <w:tcPr>
            <w:tcW w:w="3449" w:type="dxa"/>
            <w:vAlign w:val="center"/>
          </w:tcPr>
          <w:p w14:paraId="075875D1"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Cantidad máxima diaria</w:t>
            </w:r>
          </w:p>
        </w:tc>
        <w:tc>
          <w:tcPr>
            <w:tcW w:w="2980" w:type="dxa"/>
            <w:vAlign w:val="center"/>
          </w:tcPr>
          <w:p w14:paraId="67AC9071"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Advertencias</w:t>
            </w:r>
          </w:p>
        </w:tc>
      </w:tr>
      <w:tr w:rsidR="00202ADA" w:rsidRPr="00202ADA" w14:paraId="71510BE5" w14:textId="77777777" w:rsidTr="00EF1E76">
        <w:trPr>
          <w:trHeight w:val="324"/>
        </w:trPr>
        <w:tc>
          <w:tcPr>
            <w:tcW w:w="2647" w:type="dxa"/>
          </w:tcPr>
          <w:p w14:paraId="1E388C19"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Ácido L-glutámico.</w:t>
            </w:r>
          </w:p>
        </w:tc>
        <w:tc>
          <w:tcPr>
            <w:tcW w:w="3449" w:type="dxa"/>
          </w:tcPr>
          <w:p w14:paraId="7A634EC8"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1 g.</w:t>
            </w:r>
          </w:p>
        </w:tc>
        <w:tc>
          <w:tcPr>
            <w:tcW w:w="2980" w:type="dxa"/>
          </w:tcPr>
          <w:p w14:paraId="4ED2353C" w14:textId="77777777" w:rsidR="00202ADA" w:rsidRPr="00202ADA" w:rsidRDefault="00202ADA" w:rsidP="00202ADA">
            <w:pPr>
              <w:spacing w:after="160" w:line="259" w:lineRule="auto"/>
              <w:jc w:val="center"/>
              <w:rPr>
                <w:rFonts w:ascii="Arial" w:hAnsi="Arial" w:cs="Arial"/>
                <w:b/>
                <w:bCs/>
              </w:rPr>
            </w:pPr>
          </w:p>
        </w:tc>
      </w:tr>
      <w:tr w:rsidR="00202ADA" w:rsidRPr="00202ADA" w14:paraId="0B83FC0C" w14:textId="77777777" w:rsidTr="00EF1E76">
        <w:trPr>
          <w:trHeight w:val="324"/>
        </w:trPr>
        <w:tc>
          <w:tcPr>
            <w:tcW w:w="2647" w:type="dxa"/>
          </w:tcPr>
          <w:p w14:paraId="4D424CDF"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L-Alanina.</w:t>
            </w:r>
          </w:p>
        </w:tc>
        <w:tc>
          <w:tcPr>
            <w:tcW w:w="3449" w:type="dxa"/>
          </w:tcPr>
          <w:p w14:paraId="038BEA72"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3,6 g.</w:t>
            </w:r>
          </w:p>
        </w:tc>
        <w:tc>
          <w:tcPr>
            <w:tcW w:w="2980" w:type="dxa"/>
          </w:tcPr>
          <w:p w14:paraId="29ADCC51" w14:textId="77777777" w:rsidR="00202ADA" w:rsidRPr="00202ADA" w:rsidRDefault="00202ADA" w:rsidP="00202ADA">
            <w:pPr>
              <w:spacing w:after="160" w:line="259" w:lineRule="auto"/>
              <w:jc w:val="center"/>
              <w:rPr>
                <w:rFonts w:ascii="Arial" w:hAnsi="Arial" w:cs="Arial"/>
                <w:b/>
                <w:bCs/>
              </w:rPr>
            </w:pPr>
          </w:p>
        </w:tc>
      </w:tr>
      <w:tr w:rsidR="00202ADA" w:rsidRPr="00202ADA" w14:paraId="3ECF314E" w14:textId="77777777" w:rsidTr="00EF1E76">
        <w:trPr>
          <w:trHeight w:val="324"/>
        </w:trPr>
        <w:tc>
          <w:tcPr>
            <w:tcW w:w="2647" w:type="dxa"/>
          </w:tcPr>
          <w:p w14:paraId="616909CF"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L-arginina.</w:t>
            </w:r>
          </w:p>
        </w:tc>
        <w:tc>
          <w:tcPr>
            <w:tcW w:w="3449" w:type="dxa"/>
          </w:tcPr>
          <w:p w14:paraId="15AA45E9"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3 g.</w:t>
            </w:r>
          </w:p>
        </w:tc>
        <w:tc>
          <w:tcPr>
            <w:tcW w:w="2980" w:type="dxa"/>
          </w:tcPr>
          <w:p w14:paraId="4048AADA" w14:textId="77777777" w:rsidR="00202ADA" w:rsidRPr="00202ADA" w:rsidRDefault="00202ADA" w:rsidP="00202ADA">
            <w:pPr>
              <w:spacing w:after="160" w:line="259" w:lineRule="auto"/>
              <w:jc w:val="center"/>
              <w:rPr>
                <w:rFonts w:ascii="Arial" w:hAnsi="Arial" w:cs="Arial"/>
                <w:b/>
                <w:bCs/>
              </w:rPr>
            </w:pPr>
          </w:p>
        </w:tc>
      </w:tr>
      <w:tr w:rsidR="00202ADA" w:rsidRPr="00202ADA" w14:paraId="088DF331" w14:textId="77777777" w:rsidTr="00EF1E76">
        <w:trPr>
          <w:trHeight w:val="324"/>
        </w:trPr>
        <w:tc>
          <w:tcPr>
            <w:tcW w:w="2647" w:type="dxa"/>
            <w:vMerge w:val="restart"/>
            <w:vAlign w:val="center"/>
          </w:tcPr>
          <w:p w14:paraId="2DA35B73"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L-carnitina.</w:t>
            </w:r>
          </w:p>
        </w:tc>
        <w:tc>
          <w:tcPr>
            <w:tcW w:w="3449" w:type="dxa"/>
          </w:tcPr>
          <w:p w14:paraId="6EF803A5"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L-carnitina o clorhidrato de L-carnitina 2 g.</w:t>
            </w:r>
          </w:p>
        </w:tc>
        <w:tc>
          <w:tcPr>
            <w:tcW w:w="2980" w:type="dxa"/>
            <w:vMerge w:val="restart"/>
          </w:tcPr>
          <w:p w14:paraId="3BB0CBF9" w14:textId="77777777" w:rsidR="00202ADA" w:rsidRPr="00202ADA" w:rsidRDefault="00202ADA" w:rsidP="00202ADA">
            <w:pPr>
              <w:spacing w:after="160" w:line="259" w:lineRule="auto"/>
              <w:jc w:val="center"/>
              <w:rPr>
                <w:rFonts w:ascii="Arial" w:hAnsi="Arial" w:cs="Arial"/>
                <w:b/>
                <w:bCs/>
              </w:rPr>
            </w:pPr>
          </w:p>
        </w:tc>
      </w:tr>
      <w:tr w:rsidR="00202ADA" w:rsidRPr="00202ADA" w14:paraId="0F7C6675" w14:textId="77777777" w:rsidTr="00EF1E76">
        <w:trPr>
          <w:trHeight w:val="324"/>
        </w:trPr>
        <w:tc>
          <w:tcPr>
            <w:tcW w:w="2647" w:type="dxa"/>
            <w:vMerge/>
          </w:tcPr>
          <w:p w14:paraId="48B74936" w14:textId="77777777" w:rsidR="00202ADA" w:rsidRPr="00202ADA" w:rsidRDefault="00202ADA" w:rsidP="00202ADA">
            <w:pPr>
              <w:spacing w:after="160" w:line="259" w:lineRule="auto"/>
              <w:jc w:val="center"/>
              <w:rPr>
                <w:rFonts w:ascii="Arial" w:hAnsi="Arial" w:cs="Arial"/>
                <w:b/>
                <w:bCs/>
              </w:rPr>
            </w:pPr>
          </w:p>
        </w:tc>
        <w:tc>
          <w:tcPr>
            <w:tcW w:w="3449" w:type="dxa"/>
          </w:tcPr>
          <w:p w14:paraId="3A806F1D"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Tartrato de L-carnitina 3 g.</w:t>
            </w:r>
          </w:p>
        </w:tc>
        <w:tc>
          <w:tcPr>
            <w:tcW w:w="2980" w:type="dxa"/>
            <w:vMerge/>
          </w:tcPr>
          <w:p w14:paraId="6C3384D9" w14:textId="77777777" w:rsidR="00202ADA" w:rsidRPr="00202ADA" w:rsidRDefault="00202ADA" w:rsidP="00202ADA">
            <w:pPr>
              <w:spacing w:after="160" w:line="259" w:lineRule="auto"/>
              <w:jc w:val="center"/>
              <w:rPr>
                <w:rFonts w:ascii="Arial" w:hAnsi="Arial" w:cs="Arial"/>
                <w:b/>
                <w:bCs/>
              </w:rPr>
            </w:pPr>
          </w:p>
        </w:tc>
      </w:tr>
      <w:tr w:rsidR="00202ADA" w:rsidRPr="00202ADA" w14:paraId="6EC16ABC" w14:textId="77777777" w:rsidTr="00EF1E76">
        <w:trPr>
          <w:trHeight w:val="324"/>
        </w:trPr>
        <w:tc>
          <w:tcPr>
            <w:tcW w:w="2647" w:type="dxa"/>
          </w:tcPr>
          <w:p w14:paraId="32734017"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L-cisteína.</w:t>
            </w:r>
          </w:p>
        </w:tc>
        <w:tc>
          <w:tcPr>
            <w:tcW w:w="3449" w:type="dxa"/>
          </w:tcPr>
          <w:p w14:paraId="0A6E84EE"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300 mg.</w:t>
            </w:r>
          </w:p>
        </w:tc>
        <w:tc>
          <w:tcPr>
            <w:tcW w:w="2980" w:type="dxa"/>
          </w:tcPr>
          <w:p w14:paraId="4CEE5861" w14:textId="77777777" w:rsidR="00202ADA" w:rsidRPr="00202ADA" w:rsidRDefault="00202ADA" w:rsidP="00202ADA">
            <w:pPr>
              <w:spacing w:after="160" w:line="259" w:lineRule="auto"/>
              <w:jc w:val="center"/>
              <w:rPr>
                <w:rFonts w:ascii="Arial" w:hAnsi="Arial" w:cs="Arial"/>
                <w:b/>
                <w:bCs/>
              </w:rPr>
            </w:pPr>
          </w:p>
        </w:tc>
      </w:tr>
      <w:tr w:rsidR="00202ADA" w:rsidRPr="00202ADA" w14:paraId="7BEAF42F" w14:textId="77777777" w:rsidTr="00EF1E76">
        <w:trPr>
          <w:trHeight w:val="324"/>
        </w:trPr>
        <w:tc>
          <w:tcPr>
            <w:tcW w:w="2647" w:type="dxa"/>
          </w:tcPr>
          <w:p w14:paraId="0D28A4E9"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L-glutamina.</w:t>
            </w:r>
          </w:p>
        </w:tc>
        <w:tc>
          <w:tcPr>
            <w:tcW w:w="3449" w:type="dxa"/>
          </w:tcPr>
          <w:p w14:paraId="6B4B46CC"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5 g.</w:t>
            </w:r>
          </w:p>
        </w:tc>
        <w:tc>
          <w:tcPr>
            <w:tcW w:w="2980" w:type="dxa"/>
          </w:tcPr>
          <w:p w14:paraId="41E7FD3D" w14:textId="77777777" w:rsidR="00202ADA" w:rsidRPr="00202ADA" w:rsidRDefault="00202ADA" w:rsidP="00202ADA">
            <w:pPr>
              <w:spacing w:after="160" w:line="259" w:lineRule="auto"/>
              <w:jc w:val="center"/>
              <w:rPr>
                <w:rFonts w:ascii="Arial" w:hAnsi="Arial" w:cs="Arial"/>
                <w:b/>
                <w:bCs/>
              </w:rPr>
            </w:pPr>
          </w:p>
        </w:tc>
      </w:tr>
      <w:tr w:rsidR="00202ADA" w:rsidRPr="00202ADA" w14:paraId="192FAA4C" w14:textId="77777777" w:rsidTr="00EF1E76">
        <w:trPr>
          <w:trHeight w:val="324"/>
        </w:trPr>
        <w:tc>
          <w:tcPr>
            <w:tcW w:w="2647" w:type="dxa"/>
          </w:tcPr>
          <w:p w14:paraId="7FA6A5E8"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L-histidina.</w:t>
            </w:r>
          </w:p>
        </w:tc>
        <w:tc>
          <w:tcPr>
            <w:tcW w:w="3449" w:type="dxa"/>
          </w:tcPr>
          <w:p w14:paraId="3737B8C8"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1,12 g.</w:t>
            </w:r>
          </w:p>
        </w:tc>
        <w:tc>
          <w:tcPr>
            <w:tcW w:w="2980" w:type="dxa"/>
          </w:tcPr>
          <w:p w14:paraId="6FB8A21A" w14:textId="77777777" w:rsidR="00202ADA" w:rsidRPr="00202ADA" w:rsidRDefault="00202ADA" w:rsidP="00202ADA">
            <w:pPr>
              <w:spacing w:after="160" w:line="259" w:lineRule="auto"/>
              <w:jc w:val="center"/>
              <w:rPr>
                <w:rFonts w:ascii="Arial" w:hAnsi="Arial" w:cs="Arial"/>
                <w:b/>
                <w:bCs/>
              </w:rPr>
            </w:pPr>
          </w:p>
        </w:tc>
      </w:tr>
      <w:tr w:rsidR="00202ADA" w:rsidRPr="00202ADA" w14:paraId="63B46B76" w14:textId="77777777" w:rsidTr="00EF1E76">
        <w:trPr>
          <w:trHeight w:val="324"/>
        </w:trPr>
        <w:tc>
          <w:tcPr>
            <w:tcW w:w="2647" w:type="dxa"/>
          </w:tcPr>
          <w:p w14:paraId="54A4D9FC"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L-isoleucina.</w:t>
            </w:r>
          </w:p>
        </w:tc>
        <w:tc>
          <w:tcPr>
            <w:tcW w:w="3449" w:type="dxa"/>
          </w:tcPr>
          <w:p w14:paraId="534B711C"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1,5 g.</w:t>
            </w:r>
          </w:p>
        </w:tc>
        <w:tc>
          <w:tcPr>
            <w:tcW w:w="2980" w:type="dxa"/>
          </w:tcPr>
          <w:p w14:paraId="103F33D7" w14:textId="77777777" w:rsidR="00202ADA" w:rsidRPr="00202ADA" w:rsidRDefault="00202ADA" w:rsidP="00202ADA">
            <w:pPr>
              <w:spacing w:after="160" w:line="259" w:lineRule="auto"/>
              <w:jc w:val="center"/>
              <w:rPr>
                <w:rFonts w:ascii="Arial" w:hAnsi="Arial" w:cs="Arial"/>
                <w:b/>
                <w:bCs/>
              </w:rPr>
            </w:pPr>
          </w:p>
        </w:tc>
      </w:tr>
      <w:tr w:rsidR="00202ADA" w:rsidRPr="00202ADA" w14:paraId="402FE14A" w14:textId="77777777" w:rsidTr="00EF1E76">
        <w:trPr>
          <w:trHeight w:val="324"/>
        </w:trPr>
        <w:tc>
          <w:tcPr>
            <w:tcW w:w="2647" w:type="dxa"/>
          </w:tcPr>
          <w:p w14:paraId="1B8B7C17"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L-leucina.</w:t>
            </w:r>
          </w:p>
        </w:tc>
        <w:tc>
          <w:tcPr>
            <w:tcW w:w="3449" w:type="dxa"/>
          </w:tcPr>
          <w:p w14:paraId="51243940"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3 g.</w:t>
            </w:r>
          </w:p>
        </w:tc>
        <w:tc>
          <w:tcPr>
            <w:tcW w:w="2980" w:type="dxa"/>
          </w:tcPr>
          <w:p w14:paraId="75B51D3F" w14:textId="77777777" w:rsidR="00202ADA" w:rsidRPr="00202ADA" w:rsidRDefault="00202ADA" w:rsidP="00202ADA">
            <w:pPr>
              <w:spacing w:after="160" w:line="259" w:lineRule="auto"/>
              <w:jc w:val="center"/>
              <w:rPr>
                <w:rFonts w:ascii="Arial" w:hAnsi="Arial" w:cs="Arial"/>
                <w:b/>
                <w:bCs/>
              </w:rPr>
            </w:pPr>
          </w:p>
        </w:tc>
      </w:tr>
      <w:tr w:rsidR="00202ADA" w:rsidRPr="00202ADA" w14:paraId="39884557" w14:textId="77777777" w:rsidTr="00EF1E76">
        <w:trPr>
          <w:trHeight w:val="324"/>
        </w:trPr>
        <w:tc>
          <w:tcPr>
            <w:tcW w:w="2647" w:type="dxa"/>
          </w:tcPr>
          <w:p w14:paraId="07E2A0D7"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L-lisina.</w:t>
            </w:r>
          </w:p>
        </w:tc>
        <w:tc>
          <w:tcPr>
            <w:tcW w:w="3449" w:type="dxa"/>
          </w:tcPr>
          <w:p w14:paraId="1C40FA20"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2,25 g.</w:t>
            </w:r>
          </w:p>
        </w:tc>
        <w:tc>
          <w:tcPr>
            <w:tcW w:w="2980" w:type="dxa"/>
          </w:tcPr>
          <w:p w14:paraId="03C862F0" w14:textId="77777777" w:rsidR="00202ADA" w:rsidRPr="00202ADA" w:rsidRDefault="00202ADA" w:rsidP="00202ADA">
            <w:pPr>
              <w:spacing w:after="160" w:line="259" w:lineRule="auto"/>
              <w:jc w:val="center"/>
              <w:rPr>
                <w:rFonts w:ascii="Arial" w:hAnsi="Arial" w:cs="Arial"/>
                <w:b/>
                <w:bCs/>
              </w:rPr>
            </w:pPr>
          </w:p>
        </w:tc>
      </w:tr>
      <w:tr w:rsidR="00202ADA" w:rsidRPr="00202ADA" w14:paraId="021C55D0" w14:textId="77777777" w:rsidTr="00EF1E76">
        <w:trPr>
          <w:trHeight w:val="540"/>
        </w:trPr>
        <w:tc>
          <w:tcPr>
            <w:tcW w:w="2647" w:type="dxa"/>
            <w:vAlign w:val="center"/>
          </w:tcPr>
          <w:p w14:paraId="3BD8DE44"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L-metionina + L-cisteína.</w:t>
            </w:r>
          </w:p>
        </w:tc>
        <w:tc>
          <w:tcPr>
            <w:tcW w:w="3449" w:type="dxa"/>
          </w:tcPr>
          <w:p w14:paraId="09D3B15F"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Suma total: 550 mg. (metionina: máx. 250 mg y cisteína máx. 300 mg).</w:t>
            </w:r>
          </w:p>
        </w:tc>
        <w:tc>
          <w:tcPr>
            <w:tcW w:w="2980" w:type="dxa"/>
          </w:tcPr>
          <w:p w14:paraId="194834BF" w14:textId="77777777" w:rsidR="00202ADA" w:rsidRPr="00202ADA" w:rsidRDefault="00202ADA" w:rsidP="00202ADA">
            <w:pPr>
              <w:spacing w:after="160" w:line="259" w:lineRule="auto"/>
              <w:jc w:val="center"/>
              <w:rPr>
                <w:rFonts w:ascii="Arial" w:hAnsi="Arial" w:cs="Arial"/>
                <w:b/>
                <w:bCs/>
              </w:rPr>
            </w:pPr>
          </w:p>
        </w:tc>
      </w:tr>
      <w:tr w:rsidR="00202ADA" w:rsidRPr="00202ADA" w14:paraId="6A7DEFD0" w14:textId="77777777" w:rsidTr="00EF1E76">
        <w:trPr>
          <w:trHeight w:val="756"/>
        </w:trPr>
        <w:tc>
          <w:tcPr>
            <w:tcW w:w="2647" w:type="dxa"/>
            <w:vAlign w:val="center"/>
          </w:tcPr>
          <w:p w14:paraId="1414B88C"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 xml:space="preserve">L-ornitina alfa </w:t>
            </w:r>
            <w:proofErr w:type="spellStart"/>
            <w:r w:rsidRPr="00202ADA">
              <w:rPr>
                <w:rFonts w:ascii="Arial" w:hAnsi="Arial" w:cs="Arial"/>
                <w:b/>
                <w:bCs/>
              </w:rPr>
              <w:t>cetoglutarato</w:t>
            </w:r>
            <w:proofErr w:type="spellEnd"/>
            <w:r w:rsidRPr="00202ADA">
              <w:rPr>
                <w:rFonts w:ascii="Arial" w:hAnsi="Arial" w:cs="Arial"/>
                <w:b/>
                <w:bCs/>
              </w:rPr>
              <w:t>.</w:t>
            </w:r>
          </w:p>
        </w:tc>
        <w:tc>
          <w:tcPr>
            <w:tcW w:w="3449" w:type="dxa"/>
            <w:vAlign w:val="center"/>
          </w:tcPr>
          <w:p w14:paraId="79F89E3D"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2 g.</w:t>
            </w:r>
          </w:p>
        </w:tc>
        <w:tc>
          <w:tcPr>
            <w:tcW w:w="2980" w:type="dxa"/>
          </w:tcPr>
          <w:p w14:paraId="51DB70A9"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 xml:space="preserve">“No debe ser consumido por mujeres embarazadas, niños, ni </w:t>
            </w:r>
            <w:r w:rsidRPr="00202ADA">
              <w:rPr>
                <w:rFonts w:ascii="Arial" w:hAnsi="Arial" w:cs="Arial"/>
                <w:b/>
                <w:bCs/>
              </w:rPr>
              <w:lastRenderedPageBreak/>
              <w:t>durante períodos prolongados de tiempo sin control médico”.</w:t>
            </w:r>
          </w:p>
        </w:tc>
      </w:tr>
      <w:tr w:rsidR="00202ADA" w:rsidRPr="00202ADA" w14:paraId="066C9424" w14:textId="77777777" w:rsidTr="00EF1E76">
        <w:trPr>
          <w:trHeight w:val="324"/>
        </w:trPr>
        <w:tc>
          <w:tcPr>
            <w:tcW w:w="2647" w:type="dxa"/>
          </w:tcPr>
          <w:p w14:paraId="7C65F864"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lastRenderedPageBreak/>
              <w:t>L-tirosina + L-fenilalanina.</w:t>
            </w:r>
          </w:p>
        </w:tc>
        <w:tc>
          <w:tcPr>
            <w:tcW w:w="3449" w:type="dxa"/>
          </w:tcPr>
          <w:p w14:paraId="6EF721DD"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Suma total: 1,9 g.</w:t>
            </w:r>
          </w:p>
        </w:tc>
        <w:tc>
          <w:tcPr>
            <w:tcW w:w="2980" w:type="dxa"/>
          </w:tcPr>
          <w:p w14:paraId="19DB2023" w14:textId="77777777" w:rsidR="00202ADA" w:rsidRPr="00202ADA" w:rsidRDefault="00202ADA" w:rsidP="00202ADA">
            <w:pPr>
              <w:spacing w:after="160" w:line="259" w:lineRule="auto"/>
              <w:jc w:val="center"/>
              <w:rPr>
                <w:rFonts w:ascii="Arial" w:hAnsi="Arial" w:cs="Arial"/>
                <w:b/>
                <w:bCs/>
              </w:rPr>
            </w:pPr>
          </w:p>
        </w:tc>
      </w:tr>
      <w:tr w:rsidR="00202ADA" w:rsidRPr="00202ADA" w14:paraId="30BF3F4C" w14:textId="77777777" w:rsidTr="00EF1E76">
        <w:trPr>
          <w:trHeight w:val="324"/>
        </w:trPr>
        <w:tc>
          <w:tcPr>
            <w:tcW w:w="2647" w:type="dxa"/>
          </w:tcPr>
          <w:p w14:paraId="0E7BF01D"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L-treonina.</w:t>
            </w:r>
          </w:p>
        </w:tc>
        <w:tc>
          <w:tcPr>
            <w:tcW w:w="3449" w:type="dxa"/>
          </w:tcPr>
          <w:p w14:paraId="43B74381"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1,15 g.</w:t>
            </w:r>
          </w:p>
        </w:tc>
        <w:tc>
          <w:tcPr>
            <w:tcW w:w="2980" w:type="dxa"/>
          </w:tcPr>
          <w:p w14:paraId="68A583D4" w14:textId="77777777" w:rsidR="00202ADA" w:rsidRPr="00202ADA" w:rsidRDefault="00202ADA" w:rsidP="00202ADA">
            <w:pPr>
              <w:spacing w:after="160" w:line="259" w:lineRule="auto"/>
              <w:jc w:val="center"/>
              <w:rPr>
                <w:rFonts w:ascii="Arial" w:hAnsi="Arial" w:cs="Arial"/>
                <w:b/>
                <w:bCs/>
              </w:rPr>
            </w:pPr>
          </w:p>
        </w:tc>
      </w:tr>
      <w:tr w:rsidR="00202ADA" w:rsidRPr="00202ADA" w14:paraId="4F2463FC" w14:textId="77777777" w:rsidTr="00EF1E76">
        <w:trPr>
          <w:trHeight w:val="972"/>
        </w:trPr>
        <w:tc>
          <w:tcPr>
            <w:tcW w:w="2647" w:type="dxa"/>
            <w:vAlign w:val="center"/>
          </w:tcPr>
          <w:p w14:paraId="33EC13F0"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L-triptófano.</w:t>
            </w:r>
          </w:p>
        </w:tc>
        <w:tc>
          <w:tcPr>
            <w:tcW w:w="3449" w:type="dxa"/>
            <w:vAlign w:val="center"/>
          </w:tcPr>
          <w:p w14:paraId="02C5A30D"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300 mg.</w:t>
            </w:r>
          </w:p>
        </w:tc>
        <w:tc>
          <w:tcPr>
            <w:tcW w:w="2980" w:type="dxa"/>
          </w:tcPr>
          <w:p w14:paraId="730CDA6C"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“No debe ser consumido por mujeres embarazadas, ni por aquellas personas que estén siendo tratadas con antidepresivos o que padezcan insuficiencia renal”.</w:t>
            </w:r>
          </w:p>
        </w:tc>
      </w:tr>
      <w:tr w:rsidR="00202ADA" w:rsidRPr="00202ADA" w14:paraId="1C1CB3EF" w14:textId="77777777" w:rsidTr="00EF1E76">
        <w:trPr>
          <w:trHeight w:val="324"/>
        </w:trPr>
        <w:tc>
          <w:tcPr>
            <w:tcW w:w="2647" w:type="dxa"/>
          </w:tcPr>
          <w:p w14:paraId="421CA9F7"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L-valina.</w:t>
            </w:r>
          </w:p>
        </w:tc>
        <w:tc>
          <w:tcPr>
            <w:tcW w:w="3449" w:type="dxa"/>
          </w:tcPr>
          <w:p w14:paraId="60B14664"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1,95 g.</w:t>
            </w:r>
          </w:p>
        </w:tc>
        <w:tc>
          <w:tcPr>
            <w:tcW w:w="2980" w:type="dxa"/>
          </w:tcPr>
          <w:p w14:paraId="0BE6461E" w14:textId="77777777" w:rsidR="00202ADA" w:rsidRPr="00202ADA" w:rsidRDefault="00202ADA" w:rsidP="00202ADA">
            <w:pPr>
              <w:spacing w:after="160" w:line="259" w:lineRule="auto"/>
              <w:jc w:val="center"/>
              <w:rPr>
                <w:rFonts w:ascii="Arial" w:hAnsi="Arial" w:cs="Arial"/>
                <w:b/>
                <w:bCs/>
              </w:rPr>
            </w:pPr>
          </w:p>
        </w:tc>
      </w:tr>
      <w:tr w:rsidR="00202ADA" w:rsidRPr="00202ADA" w14:paraId="16357063" w14:textId="77777777" w:rsidTr="00EF1E76">
        <w:trPr>
          <w:trHeight w:val="324"/>
        </w:trPr>
        <w:tc>
          <w:tcPr>
            <w:tcW w:w="2647" w:type="dxa"/>
          </w:tcPr>
          <w:p w14:paraId="142F92CC"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Taurina.</w:t>
            </w:r>
          </w:p>
        </w:tc>
        <w:tc>
          <w:tcPr>
            <w:tcW w:w="3449" w:type="dxa"/>
          </w:tcPr>
          <w:p w14:paraId="001F4DB7"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1g.</w:t>
            </w:r>
          </w:p>
        </w:tc>
        <w:tc>
          <w:tcPr>
            <w:tcW w:w="2980" w:type="dxa"/>
          </w:tcPr>
          <w:p w14:paraId="4BF52266" w14:textId="77777777" w:rsidR="00202ADA" w:rsidRPr="00202ADA" w:rsidRDefault="00202ADA" w:rsidP="00202ADA">
            <w:pPr>
              <w:spacing w:after="160" w:line="259" w:lineRule="auto"/>
              <w:jc w:val="center"/>
              <w:rPr>
                <w:rFonts w:ascii="Arial" w:hAnsi="Arial" w:cs="Arial"/>
                <w:b/>
                <w:bCs/>
              </w:rPr>
            </w:pPr>
          </w:p>
        </w:tc>
      </w:tr>
    </w:tbl>
    <w:p w14:paraId="1B2532D9" w14:textId="77777777" w:rsidR="00202ADA" w:rsidRPr="00202ADA" w:rsidRDefault="00202ADA" w:rsidP="00202ADA">
      <w:pPr>
        <w:spacing w:after="160" w:line="259" w:lineRule="auto"/>
        <w:jc w:val="center"/>
        <w:rPr>
          <w:rFonts w:ascii="Arial" w:hAnsi="Arial" w:cs="Arial"/>
          <w:b/>
          <w:bCs/>
          <w:iCs/>
          <w:sz w:val="24"/>
          <w:szCs w:val="24"/>
        </w:rPr>
      </w:pPr>
    </w:p>
    <w:p w14:paraId="7D1C811A" w14:textId="77777777" w:rsidR="00202ADA" w:rsidRPr="00202ADA" w:rsidRDefault="00202ADA" w:rsidP="00202ADA">
      <w:pPr>
        <w:spacing w:after="160" w:line="259" w:lineRule="auto"/>
        <w:jc w:val="center"/>
        <w:rPr>
          <w:rFonts w:ascii="Arial" w:hAnsi="Arial" w:cs="Arial"/>
          <w:b/>
          <w:bCs/>
          <w:iCs/>
          <w:sz w:val="24"/>
          <w:szCs w:val="24"/>
        </w:rPr>
      </w:pPr>
      <w:r w:rsidRPr="00202ADA">
        <w:rPr>
          <w:rFonts w:ascii="Arial" w:hAnsi="Arial" w:cs="Arial"/>
          <w:b/>
          <w:bCs/>
          <w:iCs/>
          <w:sz w:val="24"/>
          <w:szCs w:val="24"/>
        </w:rPr>
        <w:t>Dipéptidos y péptidos</w:t>
      </w:r>
    </w:p>
    <w:tbl>
      <w:tblPr>
        <w:tblW w:w="90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6" w:type="dxa"/>
          <w:right w:w="115" w:type="dxa"/>
        </w:tblCellMar>
        <w:tblLook w:val="04A0" w:firstRow="1" w:lastRow="0" w:firstColumn="1" w:lastColumn="0" w:noHBand="0" w:noVBand="1"/>
      </w:tblPr>
      <w:tblGrid>
        <w:gridCol w:w="2647"/>
        <w:gridCol w:w="3449"/>
        <w:gridCol w:w="2980"/>
      </w:tblGrid>
      <w:tr w:rsidR="00202ADA" w:rsidRPr="00202ADA" w14:paraId="1BEE88BF" w14:textId="77777777" w:rsidTr="00EF1E76">
        <w:trPr>
          <w:trHeight w:val="324"/>
        </w:trPr>
        <w:tc>
          <w:tcPr>
            <w:tcW w:w="2647" w:type="dxa"/>
          </w:tcPr>
          <w:p w14:paraId="4991AD38"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Sustancia</w:t>
            </w:r>
          </w:p>
        </w:tc>
        <w:tc>
          <w:tcPr>
            <w:tcW w:w="3449" w:type="dxa"/>
          </w:tcPr>
          <w:p w14:paraId="74AF1109"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Cantidad máxima diaria</w:t>
            </w:r>
          </w:p>
        </w:tc>
        <w:tc>
          <w:tcPr>
            <w:tcW w:w="2980" w:type="dxa"/>
          </w:tcPr>
          <w:p w14:paraId="7B2D8259"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Advertencias</w:t>
            </w:r>
          </w:p>
        </w:tc>
      </w:tr>
      <w:tr w:rsidR="00202ADA" w:rsidRPr="00202ADA" w14:paraId="69D43F5F" w14:textId="77777777" w:rsidTr="00EF1E76">
        <w:trPr>
          <w:trHeight w:val="324"/>
        </w:trPr>
        <w:tc>
          <w:tcPr>
            <w:tcW w:w="2647" w:type="dxa"/>
          </w:tcPr>
          <w:p w14:paraId="2900B6F8"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Glutatión.</w:t>
            </w:r>
          </w:p>
        </w:tc>
        <w:tc>
          <w:tcPr>
            <w:tcW w:w="3449" w:type="dxa"/>
          </w:tcPr>
          <w:p w14:paraId="1B7808AF"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50 mg.</w:t>
            </w:r>
          </w:p>
        </w:tc>
        <w:tc>
          <w:tcPr>
            <w:tcW w:w="2980" w:type="dxa"/>
          </w:tcPr>
          <w:p w14:paraId="66F1EB14" w14:textId="77777777" w:rsidR="00202ADA" w:rsidRPr="00202ADA" w:rsidRDefault="00202ADA" w:rsidP="00202ADA">
            <w:pPr>
              <w:spacing w:after="160" w:line="259" w:lineRule="auto"/>
              <w:jc w:val="center"/>
              <w:rPr>
                <w:rFonts w:ascii="Arial" w:hAnsi="Arial" w:cs="Arial"/>
                <w:b/>
                <w:bCs/>
              </w:rPr>
            </w:pPr>
          </w:p>
        </w:tc>
      </w:tr>
      <w:tr w:rsidR="00202ADA" w:rsidRPr="00202ADA" w14:paraId="04FA948A" w14:textId="77777777" w:rsidTr="00EF1E76">
        <w:trPr>
          <w:trHeight w:val="324"/>
        </w:trPr>
        <w:tc>
          <w:tcPr>
            <w:tcW w:w="2647" w:type="dxa"/>
          </w:tcPr>
          <w:p w14:paraId="0E9008F0"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Lactoferrina.</w:t>
            </w:r>
          </w:p>
        </w:tc>
        <w:tc>
          <w:tcPr>
            <w:tcW w:w="3449" w:type="dxa"/>
          </w:tcPr>
          <w:p w14:paraId="46B3A878"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200 mg.</w:t>
            </w:r>
          </w:p>
        </w:tc>
        <w:tc>
          <w:tcPr>
            <w:tcW w:w="2980" w:type="dxa"/>
          </w:tcPr>
          <w:p w14:paraId="7552CFCB" w14:textId="77777777" w:rsidR="00202ADA" w:rsidRPr="00202ADA" w:rsidRDefault="00202ADA" w:rsidP="00202ADA">
            <w:pPr>
              <w:spacing w:after="160" w:line="259" w:lineRule="auto"/>
              <w:jc w:val="center"/>
              <w:rPr>
                <w:rFonts w:ascii="Arial" w:hAnsi="Arial" w:cs="Arial"/>
                <w:b/>
                <w:bCs/>
              </w:rPr>
            </w:pPr>
          </w:p>
        </w:tc>
      </w:tr>
      <w:tr w:rsidR="00202ADA" w:rsidRPr="00202ADA" w14:paraId="5719A229" w14:textId="77777777" w:rsidTr="00EF1E76">
        <w:trPr>
          <w:trHeight w:val="641"/>
        </w:trPr>
        <w:tc>
          <w:tcPr>
            <w:tcW w:w="9076" w:type="dxa"/>
            <w:gridSpan w:val="3"/>
            <w:tcBorders>
              <w:left w:val="nil"/>
              <w:right w:val="nil"/>
            </w:tcBorders>
          </w:tcPr>
          <w:p w14:paraId="1C2113EE" w14:textId="77777777" w:rsidR="00202ADA" w:rsidRPr="00202ADA" w:rsidRDefault="00202ADA" w:rsidP="00202ADA">
            <w:pPr>
              <w:spacing w:after="160" w:line="259" w:lineRule="auto"/>
              <w:jc w:val="center"/>
              <w:rPr>
                <w:rFonts w:ascii="Arial" w:hAnsi="Arial" w:cs="Arial"/>
                <w:b/>
                <w:bCs/>
                <w:i/>
              </w:rPr>
            </w:pPr>
          </w:p>
          <w:p w14:paraId="3C0641DD" w14:textId="77777777" w:rsidR="00202ADA" w:rsidRPr="00202ADA" w:rsidRDefault="00202ADA" w:rsidP="00202ADA">
            <w:pPr>
              <w:spacing w:after="160" w:line="259" w:lineRule="auto"/>
              <w:jc w:val="center"/>
              <w:rPr>
                <w:rFonts w:ascii="Arial" w:hAnsi="Arial" w:cs="Arial"/>
                <w:b/>
                <w:bCs/>
                <w:iCs/>
              </w:rPr>
            </w:pPr>
            <w:r w:rsidRPr="00202ADA">
              <w:rPr>
                <w:rFonts w:ascii="Arial" w:hAnsi="Arial" w:cs="Arial"/>
                <w:b/>
                <w:bCs/>
                <w:iCs/>
              </w:rPr>
              <w:t>Coenzimas</w:t>
            </w:r>
          </w:p>
        </w:tc>
      </w:tr>
      <w:tr w:rsidR="00202ADA" w:rsidRPr="00202ADA" w14:paraId="3C89502E" w14:textId="77777777" w:rsidTr="00EF1E76">
        <w:trPr>
          <w:trHeight w:val="358"/>
        </w:trPr>
        <w:tc>
          <w:tcPr>
            <w:tcW w:w="2647" w:type="dxa"/>
          </w:tcPr>
          <w:p w14:paraId="0D6EE7CC"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Sustancia</w:t>
            </w:r>
          </w:p>
        </w:tc>
        <w:tc>
          <w:tcPr>
            <w:tcW w:w="3449" w:type="dxa"/>
          </w:tcPr>
          <w:p w14:paraId="72BF3BF9"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Cantidad máxima diaria</w:t>
            </w:r>
          </w:p>
        </w:tc>
        <w:tc>
          <w:tcPr>
            <w:tcW w:w="2980" w:type="dxa"/>
          </w:tcPr>
          <w:p w14:paraId="2D6CA882"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Advertencias</w:t>
            </w:r>
          </w:p>
        </w:tc>
      </w:tr>
      <w:tr w:rsidR="00202ADA" w:rsidRPr="00202ADA" w14:paraId="1F7D4D0F" w14:textId="77777777" w:rsidTr="00EF1E76">
        <w:trPr>
          <w:trHeight w:val="358"/>
        </w:trPr>
        <w:tc>
          <w:tcPr>
            <w:tcW w:w="2647" w:type="dxa"/>
          </w:tcPr>
          <w:p w14:paraId="7AD5BD17"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Coenzima Q-10 o ubiquinona.</w:t>
            </w:r>
          </w:p>
        </w:tc>
        <w:tc>
          <w:tcPr>
            <w:tcW w:w="3449" w:type="dxa"/>
          </w:tcPr>
          <w:p w14:paraId="74C40706"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200 mg.</w:t>
            </w:r>
          </w:p>
        </w:tc>
        <w:tc>
          <w:tcPr>
            <w:tcW w:w="2980" w:type="dxa"/>
          </w:tcPr>
          <w:p w14:paraId="1F4E7222" w14:textId="77777777" w:rsidR="00202ADA" w:rsidRPr="00202ADA" w:rsidRDefault="00202ADA" w:rsidP="00202ADA">
            <w:pPr>
              <w:spacing w:after="160" w:line="259" w:lineRule="auto"/>
              <w:jc w:val="center"/>
              <w:rPr>
                <w:rFonts w:ascii="Arial" w:hAnsi="Arial" w:cs="Arial"/>
                <w:b/>
                <w:bCs/>
              </w:rPr>
            </w:pPr>
          </w:p>
        </w:tc>
      </w:tr>
    </w:tbl>
    <w:p w14:paraId="2501EF99" w14:textId="77777777" w:rsidR="00202ADA" w:rsidRPr="00202ADA" w:rsidRDefault="00202ADA" w:rsidP="00202ADA">
      <w:pPr>
        <w:spacing w:after="160" w:line="259" w:lineRule="auto"/>
        <w:jc w:val="center"/>
        <w:rPr>
          <w:rFonts w:ascii="Arial" w:hAnsi="Arial" w:cs="Arial"/>
          <w:b/>
          <w:bCs/>
          <w:i/>
          <w:sz w:val="24"/>
          <w:szCs w:val="24"/>
        </w:rPr>
      </w:pPr>
    </w:p>
    <w:p w14:paraId="56518E6E" w14:textId="77777777" w:rsidR="00202ADA" w:rsidRPr="00202ADA" w:rsidRDefault="00202ADA" w:rsidP="00202ADA">
      <w:pPr>
        <w:spacing w:after="160" w:line="259" w:lineRule="auto"/>
        <w:jc w:val="center"/>
        <w:rPr>
          <w:rFonts w:ascii="Arial" w:hAnsi="Arial" w:cs="Arial"/>
          <w:b/>
          <w:bCs/>
          <w:i/>
          <w:sz w:val="24"/>
          <w:szCs w:val="24"/>
        </w:rPr>
      </w:pPr>
    </w:p>
    <w:p w14:paraId="11D2079A" w14:textId="77777777" w:rsidR="00202ADA" w:rsidRPr="00202ADA" w:rsidRDefault="00202ADA" w:rsidP="00202ADA">
      <w:pPr>
        <w:spacing w:after="160" w:line="259" w:lineRule="auto"/>
        <w:jc w:val="center"/>
        <w:rPr>
          <w:rFonts w:ascii="Arial" w:hAnsi="Arial" w:cs="Arial"/>
          <w:b/>
          <w:bCs/>
          <w:iCs/>
          <w:sz w:val="24"/>
          <w:szCs w:val="24"/>
        </w:rPr>
      </w:pPr>
      <w:r w:rsidRPr="00202ADA">
        <w:rPr>
          <w:rFonts w:ascii="Arial" w:hAnsi="Arial" w:cs="Arial"/>
          <w:b/>
          <w:bCs/>
          <w:iCs/>
          <w:sz w:val="24"/>
          <w:szCs w:val="24"/>
        </w:rPr>
        <w:t>Flavonoides, carotenoides</w:t>
      </w:r>
    </w:p>
    <w:tbl>
      <w:tblPr>
        <w:tblW w:w="90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2647"/>
        <w:gridCol w:w="3095"/>
        <w:gridCol w:w="3334"/>
      </w:tblGrid>
      <w:tr w:rsidR="00202ADA" w:rsidRPr="00202ADA" w14:paraId="55CD69F5" w14:textId="77777777" w:rsidTr="00EF1E76">
        <w:trPr>
          <w:trHeight w:val="358"/>
        </w:trPr>
        <w:tc>
          <w:tcPr>
            <w:tcW w:w="2647" w:type="dxa"/>
          </w:tcPr>
          <w:p w14:paraId="417A592A"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Sustancia</w:t>
            </w:r>
          </w:p>
        </w:tc>
        <w:tc>
          <w:tcPr>
            <w:tcW w:w="3095" w:type="dxa"/>
          </w:tcPr>
          <w:p w14:paraId="0DBB7F45"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Cantidad máxima diaria</w:t>
            </w:r>
          </w:p>
        </w:tc>
        <w:tc>
          <w:tcPr>
            <w:tcW w:w="3334" w:type="dxa"/>
          </w:tcPr>
          <w:p w14:paraId="6D0E39D4"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Advertencias</w:t>
            </w:r>
          </w:p>
        </w:tc>
      </w:tr>
      <w:tr w:rsidR="00202ADA" w:rsidRPr="00202ADA" w14:paraId="6483AFC0" w14:textId="77777777" w:rsidTr="00EF1E76">
        <w:trPr>
          <w:trHeight w:val="358"/>
        </w:trPr>
        <w:tc>
          <w:tcPr>
            <w:tcW w:w="2647" w:type="dxa"/>
          </w:tcPr>
          <w:p w14:paraId="4466C43B" w14:textId="77777777" w:rsidR="00202ADA" w:rsidRPr="00202ADA" w:rsidRDefault="00202ADA" w:rsidP="00202ADA">
            <w:pPr>
              <w:spacing w:after="160" w:line="259" w:lineRule="auto"/>
              <w:jc w:val="center"/>
              <w:rPr>
                <w:rFonts w:ascii="Arial" w:hAnsi="Arial" w:cs="Arial"/>
                <w:b/>
                <w:bCs/>
              </w:rPr>
            </w:pPr>
            <w:proofErr w:type="spellStart"/>
            <w:r w:rsidRPr="00202ADA">
              <w:rPr>
                <w:rFonts w:ascii="Arial" w:hAnsi="Arial" w:cs="Arial"/>
                <w:b/>
                <w:bCs/>
              </w:rPr>
              <w:t>Luteina</w:t>
            </w:r>
            <w:proofErr w:type="spellEnd"/>
            <w:r w:rsidRPr="00202ADA">
              <w:rPr>
                <w:rFonts w:ascii="Arial" w:hAnsi="Arial" w:cs="Arial"/>
                <w:b/>
                <w:bCs/>
              </w:rPr>
              <w:t xml:space="preserve"> + trans zeaxantina de </w:t>
            </w:r>
            <w:proofErr w:type="spellStart"/>
            <w:r w:rsidRPr="00202ADA">
              <w:rPr>
                <w:rFonts w:ascii="Arial" w:hAnsi="Arial" w:cs="Arial"/>
                <w:b/>
                <w:bCs/>
                <w:i/>
              </w:rPr>
              <w:t>tagetes</w:t>
            </w:r>
            <w:proofErr w:type="spellEnd"/>
            <w:r w:rsidRPr="00202ADA">
              <w:rPr>
                <w:rFonts w:ascii="Arial" w:hAnsi="Arial" w:cs="Arial"/>
                <w:b/>
                <w:bCs/>
                <w:i/>
              </w:rPr>
              <w:t xml:space="preserve"> erecta</w:t>
            </w:r>
            <w:r w:rsidRPr="00202ADA">
              <w:rPr>
                <w:rFonts w:ascii="Arial" w:hAnsi="Arial" w:cs="Arial"/>
                <w:b/>
                <w:bCs/>
              </w:rPr>
              <w:t>.</w:t>
            </w:r>
          </w:p>
        </w:tc>
        <w:tc>
          <w:tcPr>
            <w:tcW w:w="3095" w:type="dxa"/>
          </w:tcPr>
          <w:p w14:paraId="3582D850"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Suma total: 20 mg.</w:t>
            </w:r>
          </w:p>
        </w:tc>
        <w:tc>
          <w:tcPr>
            <w:tcW w:w="3334" w:type="dxa"/>
          </w:tcPr>
          <w:p w14:paraId="77B13679"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“No debe ser consumido por niños”.</w:t>
            </w:r>
          </w:p>
        </w:tc>
      </w:tr>
      <w:tr w:rsidR="00202ADA" w:rsidRPr="00202ADA" w14:paraId="783C715B" w14:textId="77777777" w:rsidTr="00EF1E76">
        <w:trPr>
          <w:trHeight w:val="790"/>
        </w:trPr>
        <w:tc>
          <w:tcPr>
            <w:tcW w:w="2647" w:type="dxa"/>
            <w:vAlign w:val="center"/>
          </w:tcPr>
          <w:p w14:paraId="2AFA32E4" w14:textId="77777777" w:rsidR="00202ADA" w:rsidRPr="00202ADA" w:rsidRDefault="00202ADA" w:rsidP="00202ADA">
            <w:pPr>
              <w:spacing w:after="160" w:line="259" w:lineRule="auto"/>
              <w:jc w:val="center"/>
              <w:rPr>
                <w:rFonts w:ascii="Arial" w:hAnsi="Arial" w:cs="Arial"/>
                <w:b/>
                <w:bCs/>
              </w:rPr>
            </w:pPr>
            <w:proofErr w:type="spellStart"/>
            <w:r w:rsidRPr="00202ADA">
              <w:rPr>
                <w:rFonts w:ascii="Arial" w:hAnsi="Arial" w:cs="Arial"/>
                <w:b/>
                <w:bCs/>
              </w:rPr>
              <w:t>Astaxantina</w:t>
            </w:r>
            <w:proofErr w:type="spellEnd"/>
            <w:r w:rsidRPr="00202ADA">
              <w:rPr>
                <w:rFonts w:ascii="Arial" w:hAnsi="Arial" w:cs="Arial"/>
                <w:b/>
                <w:bCs/>
              </w:rPr>
              <w:t xml:space="preserve"> de crustáceos y pescado.</w:t>
            </w:r>
          </w:p>
        </w:tc>
        <w:tc>
          <w:tcPr>
            <w:tcW w:w="3095" w:type="dxa"/>
            <w:vAlign w:val="center"/>
          </w:tcPr>
          <w:p w14:paraId="5B7F1C02"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4 mg.</w:t>
            </w:r>
          </w:p>
        </w:tc>
        <w:tc>
          <w:tcPr>
            <w:tcW w:w="3334" w:type="dxa"/>
          </w:tcPr>
          <w:p w14:paraId="366267FF"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“No debe ser consumido por mujeres embarazadas o en período de lactancia, ni por niños”.</w:t>
            </w:r>
          </w:p>
        </w:tc>
      </w:tr>
      <w:tr w:rsidR="00202ADA" w:rsidRPr="00202ADA" w14:paraId="2B180A61" w14:textId="77777777" w:rsidTr="00EF1E76">
        <w:trPr>
          <w:trHeight w:val="358"/>
        </w:trPr>
        <w:tc>
          <w:tcPr>
            <w:tcW w:w="2647" w:type="dxa"/>
          </w:tcPr>
          <w:p w14:paraId="41D5BA74"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Licopeno.</w:t>
            </w:r>
          </w:p>
        </w:tc>
        <w:tc>
          <w:tcPr>
            <w:tcW w:w="3095" w:type="dxa"/>
          </w:tcPr>
          <w:p w14:paraId="3F5EBA80"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15 mg.</w:t>
            </w:r>
          </w:p>
        </w:tc>
        <w:tc>
          <w:tcPr>
            <w:tcW w:w="3334" w:type="dxa"/>
          </w:tcPr>
          <w:p w14:paraId="3025897B" w14:textId="77777777" w:rsidR="00202ADA" w:rsidRPr="00202ADA" w:rsidRDefault="00202ADA" w:rsidP="00202ADA">
            <w:pPr>
              <w:spacing w:after="160" w:line="259" w:lineRule="auto"/>
              <w:jc w:val="center"/>
              <w:rPr>
                <w:rFonts w:ascii="Arial" w:hAnsi="Arial" w:cs="Arial"/>
                <w:b/>
                <w:bCs/>
              </w:rPr>
            </w:pPr>
          </w:p>
        </w:tc>
      </w:tr>
      <w:tr w:rsidR="00202ADA" w:rsidRPr="00202ADA" w14:paraId="69C4ED99" w14:textId="77777777" w:rsidTr="00EF1E76">
        <w:trPr>
          <w:trHeight w:val="790"/>
        </w:trPr>
        <w:tc>
          <w:tcPr>
            <w:tcW w:w="2647" w:type="dxa"/>
            <w:vAlign w:val="center"/>
          </w:tcPr>
          <w:p w14:paraId="5452E4C8"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Quercetina.</w:t>
            </w:r>
          </w:p>
        </w:tc>
        <w:tc>
          <w:tcPr>
            <w:tcW w:w="3095" w:type="dxa"/>
            <w:vAlign w:val="center"/>
          </w:tcPr>
          <w:p w14:paraId="0B1FB9AE"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75 mg.</w:t>
            </w:r>
          </w:p>
        </w:tc>
        <w:tc>
          <w:tcPr>
            <w:tcW w:w="3334" w:type="dxa"/>
          </w:tcPr>
          <w:p w14:paraId="5B2306B3"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“No debe ser consumido por mujeres embarazadas o en período de lactancia, ni por niños”.</w:t>
            </w:r>
          </w:p>
        </w:tc>
      </w:tr>
      <w:tr w:rsidR="00202ADA" w:rsidRPr="00202ADA" w14:paraId="41ECA230" w14:textId="77777777" w:rsidTr="00EF1E76">
        <w:trPr>
          <w:trHeight w:val="790"/>
        </w:trPr>
        <w:tc>
          <w:tcPr>
            <w:tcW w:w="2647" w:type="dxa"/>
            <w:vAlign w:val="center"/>
          </w:tcPr>
          <w:p w14:paraId="42DBE7FD"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lastRenderedPageBreak/>
              <w:t>Rutina.</w:t>
            </w:r>
          </w:p>
        </w:tc>
        <w:tc>
          <w:tcPr>
            <w:tcW w:w="3095" w:type="dxa"/>
            <w:vAlign w:val="center"/>
          </w:tcPr>
          <w:p w14:paraId="095FB3D9"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150 mg.</w:t>
            </w:r>
          </w:p>
        </w:tc>
        <w:tc>
          <w:tcPr>
            <w:tcW w:w="3334" w:type="dxa"/>
          </w:tcPr>
          <w:p w14:paraId="378344A1"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“No debe ser consumido por mujeres embarazadas o en período de lactancia, ni por niños”.</w:t>
            </w:r>
          </w:p>
        </w:tc>
      </w:tr>
      <w:tr w:rsidR="00202ADA" w:rsidRPr="00202ADA" w14:paraId="4F6A237F" w14:textId="77777777" w:rsidTr="00EF1E76">
        <w:trPr>
          <w:trHeight w:val="790"/>
        </w:trPr>
        <w:tc>
          <w:tcPr>
            <w:tcW w:w="2647" w:type="dxa"/>
            <w:vAlign w:val="center"/>
          </w:tcPr>
          <w:p w14:paraId="2E16F324"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Rutina + quercetina.</w:t>
            </w:r>
          </w:p>
        </w:tc>
        <w:tc>
          <w:tcPr>
            <w:tcW w:w="3095" w:type="dxa"/>
          </w:tcPr>
          <w:p w14:paraId="417A6E8A"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75 mg referidos a quercetina (calculando una razón de conversión de rutina a quercetina del 50%).</w:t>
            </w:r>
          </w:p>
        </w:tc>
        <w:tc>
          <w:tcPr>
            <w:tcW w:w="3334" w:type="dxa"/>
          </w:tcPr>
          <w:p w14:paraId="10EF8265"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“No debe ser consumido por mujeres embarazadas o en período de lactancia, ni por niños”.</w:t>
            </w:r>
          </w:p>
        </w:tc>
      </w:tr>
    </w:tbl>
    <w:p w14:paraId="35E0B1EE" w14:textId="77777777" w:rsidR="00202ADA" w:rsidRPr="00202ADA" w:rsidRDefault="00202ADA" w:rsidP="00202ADA">
      <w:pPr>
        <w:spacing w:after="160" w:line="259" w:lineRule="auto"/>
        <w:jc w:val="center"/>
        <w:rPr>
          <w:rFonts w:ascii="Arial" w:hAnsi="Arial" w:cs="Arial"/>
          <w:b/>
          <w:bCs/>
          <w:i/>
          <w:sz w:val="24"/>
          <w:szCs w:val="24"/>
        </w:rPr>
      </w:pPr>
    </w:p>
    <w:p w14:paraId="0816B56E" w14:textId="77777777" w:rsidR="00202ADA" w:rsidRPr="00202ADA" w:rsidRDefault="00202ADA" w:rsidP="00202ADA">
      <w:pPr>
        <w:spacing w:after="160" w:line="259" w:lineRule="auto"/>
        <w:jc w:val="center"/>
        <w:rPr>
          <w:rFonts w:ascii="Arial" w:hAnsi="Arial" w:cs="Arial"/>
          <w:b/>
          <w:bCs/>
          <w:iCs/>
          <w:sz w:val="24"/>
          <w:szCs w:val="24"/>
        </w:rPr>
      </w:pPr>
      <w:r w:rsidRPr="00202ADA">
        <w:rPr>
          <w:rFonts w:ascii="Arial" w:hAnsi="Arial" w:cs="Arial"/>
          <w:b/>
          <w:bCs/>
          <w:iCs/>
          <w:sz w:val="24"/>
          <w:szCs w:val="24"/>
        </w:rPr>
        <w:t>Nucleótidos</w:t>
      </w:r>
    </w:p>
    <w:tbl>
      <w:tblPr>
        <w:tblW w:w="90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right w:w="115" w:type="dxa"/>
        </w:tblCellMar>
        <w:tblLook w:val="04A0" w:firstRow="1" w:lastRow="0" w:firstColumn="1" w:lastColumn="0" w:noHBand="0" w:noVBand="1"/>
      </w:tblPr>
      <w:tblGrid>
        <w:gridCol w:w="2647"/>
        <w:gridCol w:w="3095"/>
        <w:gridCol w:w="3334"/>
      </w:tblGrid>
      <w:tr w:rsidR="00202ADA" w:rsidRPr="00202ADA" w14:paraId="4F92344B" w14:textId="77777777" w:rsidTr="00EF1E76">
        <w:trPr>
          <w:trHeight w:val="358"/>
        </w:trPr>
        <w:tc>
          <w:tcPr>
            <w:tcW w:w="2647" w:type="dxa"/>
          </w:tcPr>
          <w:p w14:paraId="6A3AF8C0"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Sustancia</w:t>
            </w:r>
          </w:p>
        </w:tc>
        <w:tc>
          <w:tcPr>
            <w:tcW w:w="3095" w:type="dxa"/>
          </w:tcPr>
          <w:p w14:paraId="7365DC00"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Cantidad máxima diaria</w:t>
            </w:r>
          </w:p>
        </w:tc>
        <w:tc>
          <w:tcPr>
            <w:tcW w:w="3334" w:type="dxa"/>
          </w:tcPr>
          <w:p w14:paraId="25B5EEAD"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Advertencias</w:t>
            </w:r>
          </w:p>
        </w:tc>
      </w:tr>
      <w:tr w:rsidR="00202ADA" w:rsidRPr="00202ADA" w14:paraId="74C4710E" w14:textId="77777777" w:rsidTr="00EF1E76">
        <w:trPr>
          <w:trHeight w:val="358"/>
        </w:trPr>
        <w:tc>
          <w:tcPr>
            <w:tcW w:w="2647" w:type="dxa"/>
          </w:tcPr>
          <w:p w14:paraId="36ED0C18"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Adenosina 5-monofosfato y sus sales sódicas.</w:t>
            </w:r>
          </w:p>
        </w:tc>
        <w:tc>
          <w:tcPr>
            <w:tcW w:w="3095" w:type="dxa"/>
            <w:vMerge w:val="restart"/>
            <w:vAlign w:val="center"/>
          </w:tcPr>
          <w:p w14:paraId="3EF5CF4F"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Suma total: 450 mg.</w:t>
            </w:r>
          </w:p>
        </w:tc>
        <w:tc>
          <w:tcPr>
            <w:tcW w:w="3334" w:type="dxa"/>
            <w:vMerge w:val="restart"/>
          </w:tcPr>
          <w:p w14:paraId="771ED453" w14:textId="77777777" w:rsidR="00202ADA" w:rsidRPr="00202ADA" w:rsidRDefault="00202ADA" w:rsidP="00202ADA">
            <w:pPr>
              <w:spacing w:after="160" w:line="259" w:lineRule="auto"/>
              <w:jc w:val="center"/>
              <w:rPr>
                <w:rFonts w:ascii="Arial" w:hAnsi="Arial" w:cs="Arial"/>
                <w:b/>
                <w:bCs/>
              </w:rPr>
            </w:pPr>
          </w:p>
        </w:tc>
      </w:tr>
      <w:tr w:rsidR="00202ADA" w:rsidRPr="00202ADA" w14:paraId="0E559FDA" w14:textId="77777777" w:rsidTr="00EF1E76">
        <w:trPr>
          <w:trHeight w:val="358"/>
        </w:trPr>
        <w:tc>
          <w:tcPr>
            <w:tcW w:w="2647" w:type="dxa"/>
          </w:tcPr>
          <w:p w14:paraId="2F321E7F" w14:textId="77777777" w:rsidR="00202ADA" w:rsidRPr="00202ADA" w:rsidRDefault="00202ADA" w:rsidP="00202ADA">
            <w:pPr>
              <w:spacing w:after="160" w:line="259" w:lineRule="auto"/>
              <w:jc w:val="center"/>
              <w:rPr>
                <w:rFonts w:ascii="Arial" w:hAnsi="Arial" w:cs="Arial"/>
                <w:b/>
                <w:bCs/>
              </w:rPr>
            </w:pPr>
            <w:proofErr w:type="spellStart"/>
            <w:r w:rsidRPr="00202ADA">
              <w:rPr>
                <w:rFonts w:ascii="Arial" w:hAnsi="Arial" w:cs="Arial"/>
                <w:b/>
                <w:bCs/>
              </w:rPr>
              <w:t>Citidina</w:t>
            </w:r>
            <w:proofErr w:type="spellEnd"/>
            <w:r w:rsidRPr="00202ADA">
              <w:rPr>
                <w:rFonts w:ascii="Arial" w:hAnsi="Arial" w:cs="Arial"/>
                <w:b/>
                <w:bCs/>
              </w:rPr>
              <w:t xml:space="preserve"> 5-monofosfato y sus sales sódicas.</w:t>
            </w:r>
          </w:p>
        </w:tc>
        <w:tc>
          <w:tcPr>
            <w:tcW w:w="0" w:type="auto"/>
            <w:vMerge/>
          </w:tcPr>
          <w:p w14:paraId="30C8C415" w14:textId="77777777" w:rsidR="00202ADA" w:rsidRPr="00202ADA" w:rsidRDefault="00202ADA" w:rsidP="00202ADA">
            <w:pPr>
              <w:spacing w:after="160" w:line="259" w:lineRule="auto"/>
              <w:jc w:val="center"/>
              <w:rPr>
                <w:rFonts w:ascii="Arial" w:hAnsi="Arial" w:cs="Arial"/>
                <w:b/>
                <w:bCs/>
              </w:rPr>
            </w:pPr>
          </w:p>
        </w:tc>
        <w:tc>
          <w:tcPr>
            <w:tcW w:w="0" w:type="auto"/>
            <w:vMerge/>
          </w:tcPr>
          <w:p w14:paraId="21171A38" w14:textId="77777777" w:rsidR="00202ADA" w:rsidRPr="00202ADA" w:rsidRDefault="00202ADA" w:rsidP="00202ADA">
            <w:pPr>
              <w:spacing w:after="160" w:line="259" w:lineRule="auto"/>
              <w:jc w:val="center"/>
              <w:rPr>
                <w:rFonts w:ascii="Arial" w:hAnsi="Arial" w:cs="Arial"/>
                <w:b/>
                <w:bCs/>
              </w:rPr>
            </w:pPr>
          </w:p>
        </w:tc>
      </w:tr>
      <w:tr w:rsidR="00202ADA" w:rsidRPr="00202ADA" w14:paraId="2E94A7A1" w14:textId="77777777" w:rsidTr="00EF1E76">
        <w:trPr>
          <w:trHeight w:val="358"/>
        </w:trPr>
        <w:tc>
          <w:tcPr>
            <w:tcW w:w="2647" w:type="dxa"/>
          </w:tcPr>
          <w:p w14:paraId="05E228F1"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Guanosina 5-monofosfato y sus sales sódicas.</w:t>
            </w:r>
          </w:p>
        </w:tc>
        <w:tc>
          <w:tcPr>
            <w:tcW w:w="0" w:type="auto"/>
            <w:vMerge/>
          </w:tcPr>
          <w:p w14:paraId="5049689C" w14:textId="77777777" w:rsidR="00202ADA" w:rsidRPr="00202ADA" w:rsidRDefault="00202ADA" w:rsidP="00202ADA">
            <w:pPr>
              <w:spacing w:after="160" w:line="259" w:lineRule="auto"/>
              <w:jc w:val="center"/>
              <w:rPr>
                <w:rFonts w:ascii="Arial" w:hAnsi="Arial" w:cs="Arial"/>
                <w:b/>
                <w:bCs/>
              </w:rPr>
            </w:pPr>
          </w:p>
        </w:tc>
        <w:tc>
          <w:tcPr>
            <w:tcW w:w="0" w:type="auto"/>
            <w:vMerge/>
          </w:tcPr>
          <w:p w14:paraId="2B3F1851" w14:textId="77777777" w:rsidR="00202ADA" w:rsidRPr="00202ADA" w:rsidRDefault="00202ADA" w:rsidP="00202ADA">
            <w:pPr>
              <w:spacing w:after="160" w:line="259" w:lineRule="auto"/>
              <w:jc w:val="center"/>
              <w:rPr>
                <w:rFonts w:ascii="Arial" w:hAnsi="Arial" w:cs="Arial"/>
                <w:b/>
                <w:bCs/>
              </w:rPr>
            </w:pPr>
          </w:p>
        </w:tc>
      </w:tr>
      <w:tr w:rsidR="00202ADA" w:rsidRPr="00202ADA" w14:paraId="70D18A0E" w14:textId="77777777" w:rsidTr="00EF1E76">
        <w:trPr>
          <w:trHeight w:val="358"/>
        </w:trPr>
        <w:tc>
          <w:tcPr>
            <w:tcW w:w="2647" w:type="dxa"/>
          </w:tcPr>
          <w:p w14:paraId="17EF9AEA" w14:textId="77777777" w:rsidR="00202ADA" w:rsidRPr="00202ADA" w:rsidRDefault="00202ADA" w:rsidP="00202ADA">
            <w:pPr>
              <w:spacing w:after="160" w:line="259" w:lineRule="auto"/>
              <w:jc w:val="center"/>
              <w:rPr>
                <w:rFonts w:ascii="Arial" w:hAnsi="Arial" w:cs="Arial"/>
                <w:b/>
                <w:bCs/>
              </w:rPr>
            </w:pPr>
            <w:proofErr w:type="spellStart"/>
            <w:r w:rsidRPr="00202ADA">
              <w:rPr>
                <w:rFonts w:ascii="Arial" w:hAnsi="Arial" w:cs="Arial"/>
                <w:b/>
                <w:bCs/>
              </w:rPr>
              <w:t>Inosina</w:t>
            </w:r>
            <w:proofErr w:type="spellEnd"/>
            <w:r w:rsidRPr="00202ADA">
              <w:rPr>
                <w:rFonts w:ascii="Arial" w:hAnsi="Arial" w:cs="Arial"/>
                <w:b/>
                <w:bCs/>
              </w:rPr>
              <w:t xml:space="preserve"> 5-monofosfato y sus sales sódicas.</w:t>
            </w:r>
          </w:p>
        </w:tc>
        <w:tc>
          <w:tcPr>
            <w:tcW w:w="0" w:type="auto"/>
            <w:vMerge/>
          </w:tcPr>
          <w:p w14:paraId="5E16CB2A" w14:textId="77777777" w:rsidR="00202ADA" w:rsidRPr="00202ADA" w:rsidRDefault="00202ADA" w:rsidP="00202ADA">
            <w:pPr>
              <w:spacing w:after="160" w:line="259" w:lineRule="auto"/>
              <w:jc w:val="center"/>
              <w:rPr>
                <w:rFonts w:ascii="Arial" w:hAnsi="Arial" w:cs="Arial"/>
                <w:b/>
                <w:bCs/>
              </w:rPr>
            </w:pPr>
          </w:p>
        </w:tc>
        <w:tc>
          <w:tcPr>
            <w:tcW w:w="0" w:type="auto"/>
            <w:vMerge/>
          </w:tcPr>
          <w:p w14:paraId="2B7CE107" w14:textId="77777777" w:rsidR="00202ADA" w:rsidRPr="00202ADA" w:rsidRDefault="00202ADA" w:rsidP="00202ADA">
            <w:pPr>
              <w:spacing w:after="160" w:line="259" w:lineRule="auto"/>
              <w:jc w:val="center"/>
              <w:rPr>
                <w:rFonts w:ascii="Arial" w:hAnsi="Arial" w:cs="Arial"/>
                <w:b/>
                <w:bCs/>
              </w:rPr>
            </w:pPr>
          </w:p>
        </w:tc>
      </w:tr>
      <w:tr w:rsidR="00202ADA" w:rsidRPr="00202ADA" w14:paraId="211AC4FD" w14:textId="77777777" w:rsidTr="00EF1E76">
        <w:trPr>
          <w:trHeight w:val="358"/>
        </w:trPr>
        <w:tc>
          <w:tcPr>
            <w:tcW w:w="2647" w:type="dxa"/>
          </w:tcPr>
          <w:p w14:paraId="31AA23FD"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Uridina 5-monofosfato y sus sales sódicas.</w:t>
            </w:r>
          </w:p>
        </w:tc>
        <w:tc>
          <w:tcPr>
            <w:tcW w:w="0" w:type="auto"/>
            <w:vMerge/>
          </w:tcPr>
          <w:p w14:paraId="67335FC6" w14:textId="77777777" w:rsidR="00202ADA" w:rsidRPr="00202ADA" w:rsidRDefault="00202ADA" w:rsidP="00202ADA">
            <w:pPr>
              <w:spacing w:after="160" w:line="259" w:lineRule="auto"/>
              <w:jc w:val="center"/>
              <w:rPr>
                <w:rFonts w:ascii="Arial" w:hAnsi="Arial" w:cs="Arial"/>
                <w:b/>
                <w:bCs/>
              </w:rPr>
            </w:pPr>
          </w:p>
        </w:tc>
        <w:tc>
          <w:tcPr>
            <w:tcW w:w="0" w:type="auto"/>
            <w:vMerge/>
          </w:tcPr>
          <w:p w14:paraId="38EE17FB" w14:textId="77777777" w:rsidR="00202ADA" w:rsidRPr="00202ADA" w:rsidRDefault="00202ADA" w:rsidP="00202ADA">
            <w:pPr>
              <w:spacing w:after="160" w:line="259" w:lineRule="auto"/>
              <w:jc w:val="center"/>
              <w:rPr>
                <w:rFonts w:ascii="Arial" w:hAnsi="Arial" w:cs="Arial"/>
                <w:b/>
                <w:bCs/>
              </w:rPr>
            </w:pPr>
          </w:p>
        </w:tc>
      </w:tr>
    </w:tbl>
    <w:p w14:paraId="1B03D85B" w14:textId="77777777" w:rsidR="00202ADA" w:rsidRPr="00202ADA" w:rsidRDefault="00202ADA" w:rsidP="00202ADA">
      <w:pPr>
        <w:spacing w:after="160" w:line="259" w:lineRule="auto"/>
        <w:jc w:val="center"/>
        <w:rPr>
          <w:rFonts w:ascii="Arial" w:hAnsi="Arial" w:cs="Arial"/>
          <w:b/>
          <w:bCs/>
          <w:i/>
          <w:sz w:val="24"/>
          <w:szCs w:val="24"/>
        </w:rPr>
      </w:pPr>
    </w:p>
    <w:p w14:paraId="7D8FE89B" w14:textId="77777777" w:rsidR="00202ADA" w:rsidRPr="00202ADA" w:rsidRDefault="00202ADA" w:rsidP="00202ADA">
      <w:pPr>
        <w:spacing w:after="160" w:line="259" w:lineRule="auto"/>
        <w:jc w:val="center"/>
        <w:rPr>
          <w:rFonts w:ascii="Arial" w:hAnsi="Arial" w:cs="Arial"/>
          <w:b/>
          <w:bCs/>
          <w:iCs/>
          <w:sz w:val="24"/>
          <w:szCs w:val="24"/>
        </w:rPr>
      </w:pPr>
      <w:r w:rsidRPr="00202ADA">
        <w:rPr>
          <w:rFonts w:ascii="Arial" w:hAnsi="Arial" w:cs="Arial"/>
          <w:b/>
          <w:bCs/>
          <w:iCs/>
          <w:sz w:val="24"/>
          <w:szCs w:val="24"/>
        </w:rPr>
        <w:t>Polisacáridos y oligosacáridos</w:t>
      </w:r>
    </w:p>
    <w:tbl>
      <w:tblPr>
        <w:tblW w:w="90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2647"/>
        <w:gridCol w:w="3095"/>
        <w:gridCol w:w="3334"/>
      </w:tblGrid>
      <w:tr w:rsidR="00202ADA" w:rsidRPr="00202ADA" w14:paraId="4BA6A3BD" w14:textId="77777777" w:rsidTr="00EF1E76">
        <w:trPr>
          <w:trHeight w:val="270"/>
        </w:trPr>
        <w:tc>
          <w:tcPr>
            <w:tcW w:w="2647" w:type="dxa"/>
          </w:tcPr>
          <w:p w14:paraId="14DB8270"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Sustancia</w:t>
            </w:r>
          </w:p>
        </w:tc>
        <w:tc>
          <w:tcPr>
            <w:tcW w:w="3095" w:type="dxa"/>
          </w:tcPr>
          <w:p w14:paraId="4427CD8A"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Cantidad máxima diaria</w:t>
            </w:r>
          </w:p>
        </w:tc>
        <w:tc>
          <w:tcPr>
            <w:tcW w:w="3334" w:type="dxa"/>
          </w:tcPr>
          <w:p w14:paraId="46051294"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Advertencias</w:t>
            </w:r>
          </w:p>
        </w:tc>
      </w:tr>
      <w:tr w:rsidR="00202ADA" w:rsidRPr="00202ADA" w14:paraId="34D2228A" w14:textId="77777777" w:rsidTr="00EF1E76">
        <w:trPr>
          <w:trHeight w:val="790"/>
        </w:trPr>
        <w:tc>
          <w:tcPr>
            <w:tcW w:w="2647" w:type="dxa"/>
            <w:vAlign w:val="center"/>
          </w:tcPr>
          <w:p w14:paraId="52E459AF"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Beta-glucanos.</w:t>
            </w:r>
          </w:p>
        </w:tc>
        <w:tc>
          <w:tcPr>
            <w:tcW w:w="3095" w:type="dxa"/>
            <w:vAlign w:val="center"/>
          </w:tcPr>
          <w:p w14:paraId="1D51681E"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4 g.</w:t>
            </w:r>
          </w:p>
        </w:tc>
        <w:tc>
          <w:tcPr>
            <w:tcW w:w="3334" w:type="dxa"/>
          </w:tcPr>
          <w:p w14:paraId="5713FCB2"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“Evitar el consumo junto con medicamentos y otros complementos alimenticios a base de fibra”.</w:t>
            </w:r>
          </w:p>
        </w:tc>
      </w:tr>
      <w:tr w:rsidR="00202ADA" w:rsidRPr="00202ADA" w14:paraId="51DE2A4C" w14:textId="77777777" w:rsidTr="00EF1E76">
        <w:trPr>
          <w:trHeight w:val="790"/>
        </w:trPr>
        <w:tc>
          <w:tcPr>
            <w:tcW w:w="2647" w:type="dxa"/>
            <w:vAlign w:val="center"/>
          </w:tcPr>
          <w:p w14:paraId="7C83D4DB" w14:textId="77777777" w:rsidR="00202ADA" w:rsidRPr="00202ADA" w:rsidRDefault="00202ADA" w:rsidP="00202ADA">
            <w:pPr>
              <w:spacing w:after="160" w:line="259" w:lineRule="auto"/>
              <w:jc w:val="center"/>
              <w:rPr>
                <w:rFonts w:ascii="Arial" w:hAnsi="Arial" w:cs="Arial"/>
                <w:b/>
                <w:bCs/>
              </w:rPr>
            </w:pPr>
            <w:proofErr w:type="spellStart"/>
            <w:r w:rsidRPr="00202ADA">
              <w:rPr>
                <w:rFonts w:ascii="Arial" w:hAnsi="Arial" w:cs="Arial"/>
                <w:b/>
                <w:bCs/>
              </w:rPr>
              <w:t>Chitosan</w:t>
            </w:r>
            <w:proofErr w:type="spellEnd"/>
            <w:r w:rsidRPr="00202ADA">
              <w:rPr>
                <w:rFonts w:ascii="Arial" w:hAnsi="Arial" w:cs="Arial"/>
                <w:b/>
                <w:bCs/>
              </w:rPr>
              <w:t xml:space="preserve"> obtenido de caparazones de crustáceos.</w:t>
            </w:r>
          </w:p>
        </w:tc>
        <w:tc>
          <w:tcPr>
            <w:tcW w:w="3095" w:type="dxa"/>
            <w:vAlign w:val="center"/>
          </w:tcPr>
          <w:p w14:paraId="6889D5C2"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3 g.</w:t>
            </w:r>
          </w:p>
        </w:tc>
        <w:tc>
          <w:tcPr>
            <w:tcW w:w="3334" w:type="dxa"/>
          </w:tcPr>
          <w:p w14:paraId="0ADA6B97"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“Un consumo excesivo puede causar malestar intestinal”.</w:t>
            </w:r>
          </w:p>
          <w:p w14:paraId="785E39D9"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“Evitar el consumo junto con medicamentos.”.</w:t>
            </w:r>
          </w:p>
        </w:tc>
      </w:tr>
      <w:tr w:rsidR="00202ADA" w:rsidRPr="00202ADA" w14:paraId="3892405B" w14:textId="77777777" w:rsidTr="00EF1E76">
        <w:trPr>
          <w:trHeight w:val="1222"/>
        </w:trPr>
        <w:tc>
          <w:tcPr>
            <w:tcW w:w="2647" w:type="dxa"/>
            <w:vAlign w:val="center"/>
          </w:tcPr>
          <w:p w14:paraId="5309982D" w14:textId="77777777" w:rsidR="00202ADA" w:rsidRPr="00202ADA" w:rsidRDefault="00202ADA" w:rsidP="00202ADA">
            <w:pPr>
              <w:spacing w:after="160" w:line="259" w:lineRule="auto"/>
              <w:jc w:val="center"/>
              <w:rPr>
                <w:rFonts w:ascii="Arial" w:hAnsi="Arial" w:cs="Arial"/>
                <w:b/>
                <w:bCs/>
              </w:rPr>
            </w:pPr>
            <w:proofErr w:type="spellStart"/>
            <w:r w:rsidRPr="00202ADA">
              <w:rPr>
                <w:rFonts w:ascii="Arial" w:hAnsi="Arial" w:cs="Arial"/>
                <w:b/>
                <w:bCs/>
              </w:rPr>
              <w:t>Fructo</w:t>
            </w:r>
            <w:proofErr w:type="spellEnd"/>
            <w:r w:rsidRPr="00202ADA">
              <w:rPr>
                <w:rFonts w:ascii="Arial" w:hAnsi="Arial" w:cs="Arial"/>
                <w:b/>
                <w:bCs/>
              </w:rPr>
              <w:t>-oligosacáridos (FOS).</w:t>
            </w:r>
          </w:p>
        </w:tc>
        <w:tc>
          <w:tcPr>
            <w:tcW w:w="3095" w:type="dxa"/>
            <w:vAlign w:val="center"/>
          </w:tcPr>
          <w:p w14:paraId="321FC5C6"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9 g FOS o 9 g de FOS + inulina.</w:t>
            </w:r>
          </w:p>
        </w:tc>
        <w:tc>
          <w:tcPr>
            <w:tcW w:w="3334" w:type="dxa"/>
          </w:tcPr>
          <w:p w14:paraId="07F30517"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“Un consumo excesivo puede causar malestar intestinal”.</w:t>
            </w:r>
          </w:p>
          <w:p w14:paraId="1116F3C3"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“Evitar el consumo junto con medicamentos y otros complementos alimenticios a base de fibra”.</w:t>
            </w:r>
          </w:p>
        </w:tc>
      </w:tr>
      <w:tr w:rsidR="00202ADA" w:rsidRPr="00202ADA" w14:paraId="071AC171" w14:textId="77777777" w:rsidTr="00EF1E76">
        <w:trPr>
          <w:trHeight w:val="2518"/>
        </w:trPr>
        <w:tc>
          <w:tcPr>
            <w:tcW w:w="2647" w:type="dxa"/>
            <w:vAlign w:val="center"/>
          </w:tcPr>
          <w:p w14:paraId="5DBBA598" w14:textId="77777777" w:rsidR="00202ADA" w:rsidRPr="00202ADA" w:rsidRDefault="00202ADA" w:rsidP="00202ADA">
            <w:pPr>
              <w:spacing w:after="160" w:line="259" w:lineRule="auto"/>
              <w:jc w:val="center"/>
              <w:rPr>
                <w:rFonts w:ascii="Arial" w:hAnsi="Arial" w:cs="Arial"/>
                <w:b/>
                <w:bCs/>
              </w:rPr>
            </w:pPr>
            <w:proofErr w:type="spellStart"/>
            <w:r w:rsidRPr="00202ADA">
              <w:rPr>
                <w:rFonts w:ascii="Arial" w:hAnsi="Arial" w:cs="Arial"/>
                <w:b/>
                <w:bCs/>
              </w:rPr>
              <w:lastRenderedPageBreak/>
              <w:t>Glucomanano</w:t>
            </w:r>
            <w:proofErr w:type="spellEnd"/>
            <w:r w:rsidRPr="00202ADA">
              <w:rPr>
                <w:rFonts w:ascii="Arial" w:hAnsi="Arial" w:cs="Arial"/>
                <w:b/>
                <w:bCs/>
              </w:rPr>
              <w:t xml:space="preserve"> de </w:t>
            </w:r>
            <w:proofErr w:type="spellStart"/>
            <w:r w:rsidRPr="00202ADA">
              <w:rPr>
                <w:rFonts w:ascii="Arial" w:hAnsi="Arial" w:cs="Arial"/>
                <w:b/>
                <w:bCs/>
              </w:rPr>
              <w:t>konjac</w:t>
            </w:r>
            <w:proofErr w:type="spellEnd"/>
            <w:r w:rsidRPr="00202ADA">
              <w:rPr>
                <w:rFonts w:ascii="Arial" w:hAnsi="Arial" w:cs="Arial"/>
                <w:b/>
                <w:bCs/>
              </w:rPr>
              <w:t xml:space="preserve"> (</w:t>
            </w:r>
            <w:proofErr w:type="spellStart"/>
            <w:r w:rsidRPr="00202ADA">
              <w:rPr>
                <w:rFonts w:ascii="Arial" w:hAnsi="Arial" w:cs="Arial"/>
                <w:b/>
                <w:bCs/>
                <w:i/>
              </w:rPr>
              <w:t>amorphophallus</w:t>
            </w:r>
            <w:proofErr w:type="spellEnd"/>
            <w:r w:rsidRPr="00202ADA">
              <w:rPr>
                <w:rFonts w:ascii="Arial" w:hAnsi="Arial" w:cs="Arial"/>
                <w:b/>
                <w:bCs/>
                <w:i/>
              </w:rPr>
              <w:t xml:space="preserve"> </w:t>
            </w:r>
            <w:proofErr w:type="spellStart"/>
            <w:r w:rsidRPr="00202ADA">
              <w:rPr>
                <w:rFonts w:ascii="Arial" w:hAnsi="Arial" w:cs="Arial"/>
                <w:b/>
                <w:bCs/>
                <w:i/>
              </w:rPr>
              <w:t>konjack</w:t>
            </w:r>
            <w:proofErr w:type="spellEnd"/>
            <w:r w:rsidRPr="00202ADA">
              <w:rPr>
                <w:rFonts w:ascii="Arial" w:hAnsi="Arial" w:cs="Arial"/>
                <w:b/>
                <w:bCs/>
                <w:i/>
              </w:rPr>
              <w:t xml:space="preserve"> koch</w:t>
            </w:r>
            <w:r w:rsidRPr="00202ADA">
              <w:rPr>
                <w:rFonts w:ascii="Arial" w:hAnsi="Arial" w:cs="Arial"/>
                <w:b/>
                <w:bCs/>
              </w:rPr>
              <w:t>).</w:t>
            </w:r>
          </w:p>
        </w:tc>
        <w:tc>
          <w:tcPr>
            <w:tcW w:w="3095" w:type="dxa"/>
            <w:vAlign w:val="center"/>
          </w:tcPr>
          <w:p w14:paraId="02CC9D73"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4 g.</w:t>
            </w:r>
          </w:p>
        </w:tc>
        <w:tc>
          <w:tcPr>
            <w:tcW w:w="3334" w:type="dxa"/>
          </w:tcPr>
          <w:p w14:paraId="7EC10776"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 xml:space="preserve">“Tomar el producto con mucha agua para asegurarse de que la sustancia llega al estómago”. </w:t>
            </w:r>
          </w:p>
          <w:p w14:paraId="4E482D09"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“Se advierte de peligro de asfixia para personas con problemas de deglución”.</w:t>
            </w:r>
          </w:p>
          <w:p w14:paraId="41F483B7"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“No ingerir justo antes de acostarse”.</w:t>
            </w:r>
          </w:p>
          <w:p w14:paraId="5C6DEE54"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“Evitar el consumo junto con medicamentos y otros complementos alimenticios a base de fibra”.</w:t>
            </w:r>
          </w:p>
          <w:p w14:paraId="005CE71C"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“Los pacientes con diabetes deben consultar con su médico antes de ingerir este complemento alimenticio”.</w:t>
            </w:r>
          </w:p>
        </w:tc>
      </w:tr>
      <w:tr w:rsidR="00202ADA" w:rsidRPr="00202ADA" w14:paraId="66C162D1" w14:textId="77777777" w:rsidTr="00EF1E76">
        <w:trPr>
          <w:trHeight w:val="1654"/>
        </w:trPr>
        <w:tc>
          <w:tcPr>
            <w:tcW w:w="2647" w:type="dxa"/>
            <w:vAlign w:val="center"/>
          </w:tcPr>
          <w:p w14:paraId="287BBC3C"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 xml:space="preserve">Goma </w:t>
            </w:r>
            <w:proofErr w:type="spellStart"/>
            <w:r w:rsidRPr="00202ADA">
              <w:rPr>
                <w:rFonts w:ascii="Arial" w:hAnsi="Arial" w:cs="Arial"/>
                <w:b/>
                <w:bCs/>
              </w:rPr>
              <w:t>guar</w:t>
            </w:r>
            <w:proofErr w:type="spellEnd"/>
            <w:r w:rsidRPr="00202ADA">
              <w:rPr>
                <w:rFonts w:ascii="Arial" w:hAnsi="Arial" w:cs="Arial"/>
                <w:b/>
                <w:bCs/>
              </w:rPr>
              <w:t>.</w:t>
            </w:r>
          </w:p>
        </w:tc>
        <w:tc>
          <w:tcPr>
            <w:tcW w:w="3095" w:type="dxa"/>
            <w:vAlign w:val="center"/>
          </w:tcPr>
          <w:p w14:paraId="2DF103C9"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10 g.</w:t>
            </w:r>
          </w:p>
        </w:tc>
        <w:tc>
          <w:tcPr>
            <w:tcW w:w="3334" w:type="dxa"/>
          </w:tcPr>
          <w:p w14:paraId="122AF0E1"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“Tomar el producto con mucha agua para asegurarse de que la sustancia llega al estómago”. “Se advierte de peligro de asfixia para personas con problemas de deglución”.</w:t>
            </w:r>
          </w:p>
          <w:p w14:paraId="1467A213"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“Evitar el consumo junto con medicamentos y otros complementos alimenticios a base de fibra”.</w:t>
            </w:r>
          </w:p>
        </w:tc>
      </w:tr>
      <w:tr w:rsidR="00202ADA" w:rsidRPr="00202ADA" w14:paraId="0F31B6DB" w14:textId="77777777" w:rsidTr="00EF1E76">
        <w:trPr>
          <w:trHeight w:val="1222"/>
        </w:trPr>
        <w:tc>
          <w:tcPr>
            <w:tcW w:w="2647" w:type="dxa"/>
            <w:vAlign w:val="center"/>
          </w:tcPr>
          <w:p w14:paraId="23F8DF0E"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Inulina.</w:t>
            </w:r>
          </w:p>
        </w:tc>
        <w:tc>
          <w:tcPr>
            <w:tcW w:w="3095" w:type="dxa"/>
            <w:vAlign w:val="center"/>
          </w:tcPr>
          <w:p w14:paraId="1D91E644"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9 g inulina o 9 g de inulina + FOS.</w:t>
            </w:r>
          </w:p>
        </w:tc>
        <w:tc>
          <w:tcPr>
            <w:tcW w:w="3334" w:type="dxa"/>
          </w:tcPr>
          <w:p w14:paraId="013B91CE"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“Un consumo excesivo puede causar malestar intestinal”.</w:t>
            </w:r>
          </w:p>
          <w:p w14:paraId="655529CE"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“Evitar el consumo junto con medicamentos y otros complementos alimenticios a base de fibra”.</w:t>
            </w:r>
          </w:p>
        </w:tc>
      </w:tr>
      <w:tr w:rsidR="00202ADA" w:rsidRPr="00202ADA" w14:paraId="74BDBE55" w14:textId="77777777" w:rsidTr="00EF1E76">
        <w:trPr>
          <w:trHeight w:val="1654"/>
        </w:trPr>
        <w:tc>
          <w:tcPr>
            <w:tcW w:w="2647" w:type="dxa"/>
            <w:vAlign w:val="center"/>
          </w:tcPr>
          <w:p w14:paraId="0140A789"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Pectinas.</w:t>
            </w:r>
          </w:p>
        </w:tc>
        <w:tc>
          <w:tcPr>
            <w:tcW w:w="3095" w:type="dxa"/>
            <w:vAlign w:val="center"/>
          </w:tcPr>
          <w:p w14:paraId="2867DA2F"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10 g.</w:t>
            </w:r>
          </w:p>
        </w:tc>
        <w:tc>
          <w:tcPr>
            <w:tcW w:w="3334" w:type="dxa"/>
          </w:tcPr>
          <w:p w14:paraId="332A0562"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“Tomar el producto con mucha agua para asegurarse de que la sustancia llega al estómago”. “Se advierte de peligro de asfixia para personas con problemas de deglución”.</w:t>
            </w:r>
          </w:p>
          <w:p w14:paraId="6E1D4A71"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“Evitar el consumo junto con medicamentos y otros complementos alimenticios a base de fibra”.</w:t>
            </w:r>
          </w:p>
        </w:tc>
      </w:tr>
    </w:tbl>
    <w:p w14:paraId="2E3BAD0E" w14:textId="77777777" w:rsidR="00202ADA" w:rsidRPr="00202ADA" w:rsidRDefault="00202ADA" w:rsidP="00202ADA">
      <w:pPr>
        <w:spacing w:after="160" w:line="259" w:lineRule="auto"/>
        <w:jc w:val="center"/>
        <w:rPr>
          <w:rFonts w:ascii="Arial" w:hAnsi="Arial" w:cs="Arial"/>
          <w:b/>
          <w:bCs/>
          <w:i/>
          <w:sz w:val="24"/>
          <w:szCs w:val="24"/>
        </w:rPr>
      </w:pPr>
    </w:p>
    <w:p w14:paraId="426AB466" w14:textId="77777777" w:rsidR="00202ADA" w:rsidRPr="00202ADA" w:rsidRDefault="00202ADA" w:rsidP="00202ADA">
      <w:pPr>
        <w:spacing w:after="160" w:line="259" w:lineRule="auto"/>
        <w:jc w:val="center"/>
        <w:rPr>
          <w:rFonts w:ascii="Arial" w:hAnsi="Arial" w:cs="Arial"/>
          <w:b/>
          <w:bCs/>
          <w:iCs/>
          <w:sz w:val="24"/>
          <w:szCs w:val="24"/>
        </w:rPr>
      </w:pPr>
      <w:r w:rsidRPr="00202ADA">
        <w:rPr>
          <w:rFonts w:ascii="Arial" w:hAnsi="Arial" w:cs="Arial"/>
          <w:b/>
          <w:bCs/>
          <w:iCs/>
          <w:sz w:val="24"/>
          <w:szCs w:val="24"/>
        </w:rPr>
        <w:t>Otras sustancias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2647"/>
        <w:gridCol w:w="3165"/>
        <w:gridCol w:w="3260"/>
      </w:tblGrid>
      <w:tr w:rsidR="00202ADA" w:rsidRPr="00202ADA" w14:paraId="5C68FC52" w14:textId="77777777" w:rsidTr="00EF1E76">
        <w:trPr>
          <w:trHeight w:val="358"/>
        </w:trPr>
        <w:tc>
          <w:tcPr>
            <w:tcW w:w="2647" w:type="dxa"/>
          </w:tcPr>
          <w:p w14:paraId="12977D62"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Sustancia</w:t>
            </w:r>
          </w:p>
        </w:tc>
        <w:tc>
          <w:tcPr>
            <w:tcW w:w="3165" w:type="dxa"/>
          </w:tcPr>
          <w:p w14:paraId="58B1C149"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Cantidad máxima diaria</w:t>
            </w:r>
          </w:p>
        </w:tc>
        <w:tc>
          <w:tcPr>
            <w:tcW w:w="3260" w:type="dxa"/>
          </w:tcPr>
          <w:p w14:paraId="3650FF90"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Advertencias</w:t>
            </w:r>
          </w:p>
        </w:tc>
      </w:tr>
      <w:tr w:rsidR="00202ADA" w:rsidRPr="00202ADA" w14:paraId="05B81FF6" w14:textId="77777777" w:rsidTr="00EF1E76">
        <w:trPr>
          <w:trHeight w:val="358"/>
        </w:trPr>
        <w:tc>
          <w:tcPr>
            <w:tcW w:w="2647" w:type="dxa"/>
          </w:tcPr>
          <w:p w14:paraId="42A4BACB"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lastRenderedPageBreak/>
              <w:t>Colina (como colina, cloruro, citrato o bitartrato de colina).</w:t>
            </w:r>
          </w:p>
        </w:tc>
        <w:tc>
          <w:tcPr>
            <w:tcW w:w="3165" w:type="dxa"/>
          </w:tcPr>
          <w:p w14:paraId="449ED1E4"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1,5 g.</w:t>
            </w:r>
          </w:p>
        </w:tc>
        <w:tc>
          <w:tcPr>
            <w:tcW w:w="3260" w:type="dxa"/>
          </w:tcPr>
          <w:p w14:paraId="1BE6F0FF" w14:textId="77777777" w:rsidR="00202ADA" w:rsidRPr="00202ADA" w:rsidRDefault="00202ADA" w:rsidP="00202ADA">
            <w:pPr>
              <w:spacing w:after="160" w:line="259" w:lineRule="auto"/>
              <w:jc w:val="center"/>
              <w:rPr>
                <w:rFonts w:ascii="Arial" w:hAnsi="Arial" w:cs="Arial"/>
                <w:b/>
                <w:bCs/>
              </w:rPr>
            </w:pPr>
          </w:p>
        </w:tc>
      </w:tr>
      <w:tr w:rsidR="00202ADA" w:rsidRPr="00202ADA" w14:paraId="6D44EA27" w14:textId="77777777" w:rsidTr="00EF1E76">
        <w:trPr>
          <w:trHeight w:val="790"/>
        </w:trPr>
        <w:tc>
          <w:tcPr>
            <w:tcW w:w="2647" w:type="dxa"/>
            <w:vAlign w:val="center"/>
          </w:tcPr>
          <w:p w14:paraId="03AED220"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Sulfato de condroitina.</w:t>
            </w:r>
          </w:p>
        </w:tc>
        <w:tc>
          <w:tcPr>
            <w:tcW w:w="3165" w:type="dxa"/>
            <w:vAlign w:val="center"/>
          </w:tcPr>
          <w:p w14:paraId="64BFBA1D"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500 mg.</w:t>
            </w:r>
          </w:p>
        </w:tc>
        <w:tc>
          <w:tcPr>
            <w:tcW w:w="3260" w:type="dxa"/>
          </w:tcPr>
          <w:p w14:paraId="2A53D5FC"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“No debe ser consumido por mujeres embarazadas o en período de lactancia, ni por niños”.</w:t>
            </w:r>
          </w:p>
        </w:tc>
      </w:tr>
      <w:tr w:rsidR="00202ADA" w:rsidRPr="00202ADA" w14:paraId="603EAD0B" w14:textId="77777777" w:rsidTr="00EF1E76">
        <w:trPr>
          <w:trHeight w:val="358"/>
        </w:trPr>
        <w:tc>
          <w:tcPr>
            <w:tcW w:w="2647" w:type="dxa"/>
          </w:tcPr>
          <w:p w14:paraId="07D7D08F" w14:textId="77777777" w:rsidR="00202ADA" w:rsidRPr="00202ADA" w:rsidRDefault="00202ADA" w:rsidP="00202ADA">
            <w:pPr>
              <w:spacing w:after="160" w:line="259" w:lineRule="auto"/>
              <w:jc w:val="center"/>
              <w:rPr>
                <w:rFonts w:ascii="Arial" w:hAnsi="Arial" w:cs="Arial"/>
                <w:b/>
                <w:bCs/>
              </w:rPr>
            </w:pPr>
            <w:proofErr w:type="spellStart"/>
            <w:r w:rsidRPr="00202ADA">
              <w:rPr>
                <w:rFonts w:ascii="Arial" w:hAnsi="Arial" w:cs="Arial"/>
                <w:b/>
                <w:bCs/>
              </w:rPr>
              <w:t>Monohidrato</w:t>
            </w:r>
            <w:proofErr w:type="spellEnd"/>
            <w:r w:rsidRPr="00202ADA">
              <w:rPr>
                <w:rFonts w:ascii="Arial" w:hAnsi="Arial" w:cs="Arial"/>
                <w:b/>
                <w:bCs/>
              </w:rPr>
              <w:t xml:space="preserve"> de creatina.</w:t>
            </w:r>
          </w:p>
        </w:tc>
        <w:tc>
          <w:tcPr>
            <w:tcW w:w="3165" w:type="dxa"/>
          </w:tcPr>
          <w:p w14:paraId="7D68B11F"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3 g.</w:t>
            </w:r>
          </w:p>
        </w:tc>
        <w:tc>
          <w:tcPr>
            <w:tcW w:w="3260" w:type="dxa"/>
          </w:tcPr>
          <w:p w14:paraId="345FF4CA" w14:textId="77777777" w:rsidR="00202ADA" w:rsidRPr="00202ADA" w:rsidRDefault="00202ADA" w:rsidP="00202ADA">
            <w:pPr>
              <w:spacing w:after="160" w:line="259" w:lineRule="auto"/>
              <w:jc w:val="center"/>
              <w:rPr>
                <w:rFonts w:ascii="Arial" w:hAnsi="Arial" w:cs="Arial"/>
                <w:b/>
                <w:bCs/>
              </w:rPr>
            </w:pPr>
          </w:p>
        </w:tc>
      </w:tr>
      <w:tr w:rsidR="00202ADA" w:rsidRPr="00202ADA" w14:paraId="25C49A03" w14:textId="77777777" w:rsidTr="00EF1E76">
        <w:trPr>
          <w:trHeight w:val="790"/>
        </w:trPr>
        <w:tc>
          <w:tcPr>
            <w:tcW w:w="2647" w:type="dxa"/>
            <w:vAlign w:val="center"/>
          </w:tcPr>
          <w:p w14:paraId="5F8159A8"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Glucosamina (como sulfato o clorhidrato).</w:t>
            </w:r>
          </w:p>
        </w:tc>
        <w:tc>
          <w:tcPr>
            <w:tcW w:w="3165" w:type="dxa"/>
            <w:vAlign w:val="center"/>
          </w:tcPr>
          <w:p w14:paraId="005979FF"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500 mg.</w:t>
            </w:r>
          </w:p>
        </w:tc>
        <w:tc>
          <w:tcPr>
            <w:tcW w:w="3260" w:type="dxa"/>
          </w:tcPr>
          <w:p w14:paraId="03A9D7B3"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“No debe ser consumido por mujeres embarazadas o en período de lactancia, ni por niños ni por adolescentes”.</w:t>
            </w:r>
          </w:p>
        </w:tc>
      </w:tr>
      <w:tr w:rsidR="00202ADA" w:rsidRPr="00202ADA" w14:paraId="3E5C7765" w14:textId="77777777" w:rsidTr="00EF1E76">
        <w:trPr>
          <w:trHeight w:val="358"/>
        </w:trPr>
        <w:tc>
          <w:tcPr>
            <w:tcW w:w="2647" w:type="dxa"/>
          </w:tcPr>
          <w:p w14:paraId="02553ED8"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 xml:space="preserve">Inositol (como </w:t>
            </w:r>
            <w:proofErr w:type="spellStart"/>
            <w:r w:rsidRPr="00202ADA">
              <w:rPr>
                <w:rFonts w:ascii="Arial" w:hAnsi="Arial" w:cs="Arial"/>
                <w:b/>
                <w:bCs/>
              </w:rPr>
              <w:t>hexafosfato</w:t>
            </w:r>
            <w:proofErr w:type="spellEnd"/>
            <w:r w:rsidRPr="00202ADA">
              <w:rPr>
                <w:rFonts w:ascii="Arial" w:hAnsi="Arial" w:cs="Arial"/>
                <w:b/>
                <w:bCs/>
              </w:rPr>
              <w:t xml:space="preserve"> de inositol o </w:t>
            </w:r>
            <w:proofErr w:type="spellStart"/>
            <w:r w:rsidRPr="00202ADA">
              <w:rPr>
                <w:rFonts w:ascii="Arial" w:hAnsi="Arial" w:cs="Arial"/>
                <w:b/>
                <w:bCs/>
              </w:rPr>
              <w:t>mioinositol</w:t>
            </w:r>
            <w:proofErr w:type="spellEnd"/>
            <w:r w:rsidRPr="00202ADA">
              <w:rPr>
                <w:rFonts w:ascii="Arial" w:hAnsi="Arial" w:cs="Arial"/>
                <w:b/>
                <w:bCs/>
              </w:rPr>
              <w:t>).</w:t>
            </w:r>
          </w:p>
        </w:tc>
        <w:tc>
          <w:tcPr>
            <w:tcW w:w="3165" w:type="dxa"/>
          </w:tcPr>
          <w:p w14:paraId="1B589849"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2 g.</w:t>
            </w:r>
          </w:p>
        </w:tc>
        <w:tc>
          <w:tcPr>
            <w:tcW w:w="3260" w:type="dxa"/>
          </w:tcPr>
          <w:p w14:paraId="30D6E002" w14:textId="77777777" w:rsidR="00202ADA" w:rsidRPr="00202ADA" w:rsidRDefault="00202ADA" w:rsidP="00202ADA">
            <w:pPr>
              <w:spacing w:after="160" w:line="259" w:lineRule="auto"/>
              <w:jc w:val="center"/>
              <w:rPr>
                <w:rFonts w:ascii="Arial" w:hAnsi="Arial" w:cs="Arial"/>
                <w:b/>
                <w:bCs/>
              </w:rPr>
            </w:pPr>
          </w:p>
        </w:tc>
      </w:tr>
      <w:tr w:rsidR="00202ADA" w:rsidRPr="00202ADA" w14:paraId="014AB0A8" w14:textId="77777777" w:rsidTr="00EF1E76">
        <w:trPr>
          <w:trHeight w:val="358"/>
        </w:trPr>
        <w:tc>
          <w:tcPr>
            <w:tcW w:w="2647" w:type="dxa"/>
          </w:tcPr>
          <w:p w14:paraId="7C5D2488"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Germen de trigo.</w:t>
            </w:r>
          </w:p>
        </w:tc>
        <w:tc>
          <w:tcPr>
            <w:tcW w:w="3165" w:type="dxa"/>
          </w:tcPr>
          <w:p w14:paraId="1C4F7ED4"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w:t>
            </w:r>
          </w:p>
        </w:tc>
        <w:tc>
          <w:tcPr>
            <w:tcW w:w="3260" w:type="dxa"/>
          </w:tcPr>
          <w:p w14:paraId="30C14396" w14:textId="77777777" w:rsidR="00202ADA" w:rsidRPr="00202ADA" w:rsidRDefault="00202ADA" w:rsidP="00202ADA">
            <w:pPr>
              <w:spacing w:after="160" w:line="259" w:lineRule="auto"/>
              <w:jc w:val="center"/>
              <w:rPr>
                <w:rFonts w:ascii="Arial" w:hAnsi="Arial" w:cs="Arial"/>
                <w:b/>
                <w:bCs/>
              </w:rPr>
            </w:pPr>
          </w:p>
        </w:tc>
      </w:tr>
      <w:tr w:rsidR="00202ADA" w:rsidRPr="00202ADA" w14:paraId="1EAE5971" w14:textId="77777777" w:rsidTr="00EF1E76">
        <w:trPr>
          <w:trHeight w:val="358"/>
        </w:trPr>
        <w:tc>
          <w:tcPr>
            <w:tcW w:w="2647" w:type="dxa"/>
          </w:tcPr>
          <w:p w14:paraId="2967C45F"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Polen.</w:t>
            </w:r>
          </w:p>
        </w:tc>
        <w:tc>
          <w:tcPr>
            <w:tcW w:w="3165" w:type="dxa"/>
          </w:tcPr>
          <w:p w14:paraId="0CE531DB"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w:t>
            </w:r>
          </w:p>
        </w:tc>
        <w:tc>
          <w:tcPr>
            <w:tcW w:w="3260" w:type="dxa"/>
          </w:tcPr>
          <w:p w14:paraId="4FB64628" w14:textId="77777777" w:rsidR="00202ADA" w:rsidRPr="00202ADA" w:rsidRDefault="00202ADA" w:rsidP="00202ADA">
            <w:pPr>
              <w:spacing w:after="160" w:line="259" w:lineRule="auto"/>
              <w:jc w:val="center"/>
              <w:rPr>
                <w:rFonts w:ascii="Arial" w:hAnsi="Arial" w:cs="Arial"/>
                <w:b/>
                <w:bCs/>
              </w:rPr>
            </w:pPr>
          </w:p>
        </w:tc>
      </w:tr>
      <w:tr w:rsidR="00202ADA" w:rsidRPr="00202ADA" w14:paraId="038BEE92" w14:textId="77777777" w:rsidTr="00EF1E76">
        <w:trPr>
          <w:trHeight w:val="358"/>
        </w:trPr>
        <w:tc>
          <w:tcPr>
            <w:tcW w:w="2647" w:type="dxa"/>
          </w:tcPr>
          <w:p w14:paraId="21AA0B3C"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Jalea real.</w:t>
            </w:r>
          </w:p>
        </w:tc>
        <w:tc>
          <w:tcPr>
            <w:tcW w:w="3165" w:type="dxa"/>
          </w:tcPr>
          <w:p w14:paraId="137DC5B5"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w:t>
            </w:r>
          </w:p>
        </w:tc>
        <w:tc>
          <w:tcPr>
            <w:tcW w:w="3260" w:type="dxa"/>
          </w:tcPr>
          <w:p w14:paraId="5B165A1D" w14:textId="77777777" w:rsidR="00202ADA" w:rsidRPr="00202ADA" w:rsidRDefault="00202ADA" w:rsidP="00202ADA">
            <w:pPr>
              <w:spacing w:after="160" w:line="259" w:lineRule="auto"/>
              <w:jc w:val="center"/>
              <w:rPr>
                <w:rFonts w:ascii="Arial" w:hAnsi="Arial" w:cs="Arial"/>
                <w:b/>
                <w:bCs/>
              </w:rPr>
            </w:pPr>
          </w:p>
        </w:tc>
      </w:tr>
      <w:tr w:rsidR="00202ADA" w:rsidRPr="00202ADA" w14:paraId="0FDECB42" w14:textId="77777777" w:rsidTr="00EF1E76">
        <w:trPr>
          <w:trHeight w:val="358"/>
        </w:trPr>
        <w:tc>
          <w:tcPr>
            <w:tcW w:w="2647" w:type="dxa"/>
          </w:tcPr>
          <w:p w14:paraId="2A4BF6F6"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Levadura de cerveza (</w:t>
            </w:r>
            <w:proofErr w:type="spellStart"/>
            <w:r w:rsidRPr="00202ADA">
              <w:rPr>
                <w:rFonts w:ascii="Arial" w:hAnsi="Arial" w:cs="Arial"/>
                <w:b/>
                <w:bCs/>
                <w:i/>
              </w:rPr>
              <w:t>saccharomyces</w:t>
            </w:r>
            <w:proofErr w:type="spellEnd"/>
            <w:r w:rsidRPr="00202ADA">
              <w:rPr>
                <w:rFonts w:ascii="Arial" w:hAnsi="Arial" w:cs="Arial"/>
                <w:b/>
                <w:bCs/>
                <w:i/>
              </w:rPr>
              <w:t xml:space="preserve"> </w:t>
            </w:r>
            <w:proofErr w:type="spellStart"/>
            <w:r w:rsidRPr="00202ADA">
              <w:rPr>
                <w:rFonts w:ascii="Arial" w:hAnsi="Arial" w:cs="Arial"/>
                <w:b/>
                <w:bCs/>
                <w:i/>
              </w:rPr>
              <w:t>cerevisiae</w:t>
            </w:r>
            <w:proofErr w:type="spellEnd"/>
            <w:r w:rsidRPr="00202ADA">
              <w:rPr>
                <w:rFonts w:ascii="Arial" w:hAnsi="Arial" w:cs="Arial"/>
                <w:b/>
                <w:bCs/>
              </w:rPr>
              <w:t>).</w:t>
            </w:r>
          </w:p>
        </w:tc>
        <w:tc>
          <w:tcPr>
            <w:tcW w:w="3165" w:type="dxa"/>
          </w:tcPr>
          <w:p w14:paraId="3F4DFD61"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w:t>
            </w:r>
          </w:p>
        </w:tc>
        <w:tc>
          <w:tcPr>
            <w:tcW w:w="3260" w:type="dxa"/>
          </w:tcPr>
          <w:p w14:paraId="2DFE4D0E" w14:textId="77777777" w:rsidR="00202ADA" w:rsidRPr="00202ADA" w:rsidRDefault="00202ADA" w:rsidP="00202ADA">
            <w:pPr>
              <w:spacing w:after="160" w:line="259" w:lineRule="auto"/>
              <w:jc w:val="center"/>
              <w:rPr>
                <w:rFonts w:ascii="Arial" w:hAnsi="Arial" w:cs="Arial"/>
                <w:b/>
                <w:bCs/>
              </w:rPr>
            </w:pPr>
          </w:p>
        </w:tc>
      </w:tr>
      <w:tr w:rsidR="00202ADA" w:rsidRPr="00202ADA" w14:paraId="2873592D" w14:textId="77777777" w:rsidTr="00EF1E76">
        <w:trPr>
          <w:trHeight w:val="358"/>
        </w:trPr>
        <w:tc>
          <w:tcPr>
            <w:tcW w:w="2647" w:type="dxa"/>
          </w:tcPr>
          <w:p w14:paraId="71286D27"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Lecitina de soja.</w:t>
            </w:r>
          </w:p>
        </w:tc>
        <w:tc>
          <w:tcPr>
            <w:tcW w:w="3165" w:type="dxa"/>
          </w:tcPr>
          <w:p w14:paraId="36F06AA1"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w:t>
            </w:r>
          </w:p>
        </w:tc>
        <w:tc>
          <w:tcPr>
            <w:tcW w:w="3260" w:type="dxa"/>
          </w:tcPr>
          <w:p w14:paraId="403766E6" w14:textId="77777777" w:rsidR="00202ADA" w:rsidRPr="00202ADA" w:rsidRDefault="00202ADA" w:rsidP="00202ADA">
            <w:pPr>
              <w:spacing w:after="160" w:line="259" w:lineRule="auto"/>
              <w:jc w:val="center"/>
              <w:rPr>
                <w:rFonts w:ascii="Arial" w:hAnsi="Arial" w:cs="Arial"/>
                <w:b/>
                <w:bCs/>
              </w:rPr>
            </w:pPr>
          </w:p>
        </w:tc>
      </w:tr>
      <w:tr w:rsidR="00202ADA" w:rsidRPr="00202ADA" w14:paraId="02E6BF46" w14:textId="77777777" w:rsidTr="00EF1E76">
        <w:trPr>
          <w:trHeight w:val="358"/>
        </w:trPr>
        <w:tc>
          <w:tcPr>
            <w:tcW w:w="2647" w:type="dxa"/>
          </w:tcPr>
          <w:p w14:paraId="6C30E218" w14:textId="77777777" w:rsidR="00202ADA" w:rsidRPr="00202ADA" w:rsidRDefault="00202ADA" w:rsidP="00202ADA">
            <w:pPr>
              <w:spacing w:after="160" w:line="259" w:lineRule="auto"/>
              <w:jc w:val="center"/>
              <w:rPr>
                <w:rFonts w:ascii="Arial" w:hAnsi="Arial" w:cs="Arial"/>
                <w:b/>
                <w:bCs/>
              </w:rPr>
            </w:pPr>
            <w:proofErr w:type="spellStart"/>
            <w:r w:rsidRPr="00202ADA">
              <w:rPr>
                <w:rFonts w:ascii="Arial" w:hAnsi="Arial" w:cs="Arial"/>
                <w:b/>
                <w:bCs/>
              </w:rPr>
              <w:t>Propoleo</w:t>
            </w:r>
            <w:proofErr w:type="spellEnd"/>
            <w:r w:rsidRPr="00202ADA">
              <w:rPr>
                <w:rFonts w:ascii="Arial" w:hAnsi="Arial" w:cs="Arial"/>
                <w:b/>
                <w:bCs/>
              </w:rPr>
              <w:t>.</w:t>
            </w:r>
          </w:p>
        </w:tc>
        <w:tc>
          <w:tcPr>
            <w:tcW w:w="3165" w:type="dxa"/>
          </w:tcPr>
          <w:p w14:paraId="2A5EAF40" w14:textId="77777777" w:rsidR="00202ADA" w:rsidRPr="00202ADA" w:rsidRDefault="00202ADA" w:rsidP="00202ADA">
            <w:pPr>
              <w:spacing w:after="160" w:line="259" w:lineRule="auto"/>
              <w:jc w:val="center"/>
              <w:rPr>
                <w:rFonts w:ascii="Arial" w:hAnsi="Arial" w:cs="Arial"/>
                <w:b/>
                <w:bCs/>
              </w:rPr>
            </w:pPr>
            <w:r w:rsidRPr="00202ADA">
              <w:rPr>
                <w:rFonts w:ascii="Arial" w:hAnsi="Arial" w:cs="Arial"/>
                <w:b/>
                <w:bCs/>
              </w:rPr>
              <w:t>–</w:t>
            </w:r>
          </w:p>
        </w:tc>
        <w:tc>
          <w:tcPr>
            <w:tcW w:w="3260" w:type="dxa"/>
          </w:tcPr>
          <w:p w14:paraId="0D75FFE5" w14:textId="77777777" w:rsidR="00202ADA" w:rsidRPr="00202ADA" w:rsidRDefault="00202ADA" w:rsidP="00202ADA">
            <w:pPr>
              <w:spacing w:after="160" w:line="259" w:lineRule="auto"/>
              <w:jc w:val="center"/>
              <w:rPr>
                <w:rFonts w:ascii="Arial" w:hAnsi="Arial" w:cs="Arial"/>
                <w:b/>
                <w:bCs/>
              </w:rPr>
            </w:pPr>
          </w:p>
        </w:tc>
      </w:tr>
    </w:tbl>
    <w:p w14:paraId="154A3033" w14:textId="10BCB7E3" w:rsidR="00FD4504" w:rsidRPr="00FD4504" w:rsidRDefault="00FD4504" w:rsidP="00607643">
      <w:pPr>
        <w:spacing w:after="1" w:line="240" w:lineRule="auto"/>
        <w:jc w:val="both"/>
        <w:rPr>
          <w:rFonts w:ascii="Arial" w:hAnsi="Arial" w:cs="Arial"/>
          <w:sz w:val="24"/>
          <w:szCs w:val="24"/>
        </w:rPr>
      </w:pPr>
      <w:r w:rsidRPr="00607643">
        <w:rPr>
          <w:rFonts w:ascii="Arial" w:hAnsi="Arial" w:cs="Arial"/>
          <w:sz w:val="18"/>
          <w:szCs w:val="18"/>
        </w:rPr>
        <w:t>Fuente: Real Decreto 130/2018 e 16 de marzo de 2018, por el que se modifica el real Decreto 1487/2009, de 26 de septiembre, relativo a los complementos alimenticios</w:t>
      </w:r>
      <w:r w:rsidRPr="00FD4504">
        <w:rPr>
          <w:rFonts w:ascii="Arial" w:hAnsi="Arial" w:cs="Arial"/>
          <w:sz w:val="24"/>
          <w:szCs w:val="24"/>
        </w:rPr>
        <w:t>.</w:t>
      </w:r>
    </w:p>
    <w:p w14:paraId="1F26E55E" w14:textId="323A130D" w:rsidR="00316096" w:rsidRPr="00FD4504" w:rsidRDefault="00316096" w:rsidP="00607643">
      <w:pPr>
        <w:spacing w:after="160" w:line="240" w:lineRule="auto"/>
        <w:jc w:val="center"/>
        <w:rPr>
          <w:rFonts w:ascii="Arial" w:hAnsi="Arial" w:cs="Arial"/>
          <w:sz w:val="24"/>
          <w:szCs w:val="24"/>
        </w:rPr>
      </w:pPr>
    </w:p>
    <w:p w14:paraId="78F9B3A2" w14:textId="1E6D4CDB" w:rsidR="00316096" w:rsidRPr="00FD4504" w:rsidRDefault="00316096" w:rsidP="00316096">
      <w:pPr>
        <w:spacing w:after="160" w:line="259" w:lineRule="auto"/>
        <w:jc w:val="center"/>
        <w:rPr>
          <w:rFonts w:ascii="Arial" w:hAnsi="Arial" w:cs="Arial"/>
          <w:sz w:val="24"/>
          <w:szCs w:val="24"/>
        </w:rPr>
      </w:pPr>
    </w:p>
    <w:p w14:paraId="1D6A1313" w14:textId="77777777" w:rsidR="00607643" w:rsidRDefault="00607643" w:rsidP="0018272C">
      <w:pPr>
        <w:spacing w:after="0" w:line="259" w:lineRule="auto"/>
        <w:rPr>
          <w:rFonts w:ascii="Arial" w:eastAsia="Times New Roman" w:hAnsi="Arial" w:cs="Arial"/>
          <w:b/>
          <w:bCs/>
          <w:sz w:val="24"/>
          <w:szCs w:val="24"/>
          <w:lang w:eastAsia="es-PA"/>
        </w:rPr>
      </w:pPr>
    </w:p>
    <w:p w14:paraId="5603E8F3" w14:textId="77777777" w:rsidR="00607643" w:rsidRDefault="00607643" w:rsidP="00A5506E">
      <w:pPr>
        <w:spacing w:after="0" w:line="259" w:lineRule="auto"/>
        <w:ind w:left="67"/>
        <w:jc w:val="center"/>
        <w:rPr>
          <w:rFonts w:ascii="Arial" w:eastAsia="Times New Roman" w:hAnsi="Arial" w:cs="Arial"/>
          <w:b/>
          <w:bCs/>
          <w:sz w:val="24"/>
          <w:szCs w:val="24"/>
          <w:lang w:eastAsia="es-PA"/>
        </w:rPr>
      </w:pPr>
    </w:p>
    <w:p w14:paraId="0CE58114" w14:textId="77777777" w:rsidR="00202ADA" w:rsidRDefault="00202ADA" w:rsidP="00202ADA">
      <w:pPr>
        <w:spacing w:after="0" w:line="259" w:lineRule="auto"/>
        <w:rPr>
          <w:rFonts w:ascii="Arial" w:eastAsia="Times New Roman" w:hAnsi="Arial" w:cs="Arial"/>
          <w:b/>
          <w:bCs/>
          <w:sz w:val="24"/>
          <w:szCs w:val="24"/>
          <w:lang w:eastAsia="es-PA"/>
        </w:rPr>
      </w:pPr>
      <w:r>
        <w:rPr>
          <w:rFonts w:ascii="Arial" w:eastAsia="Times New Roman" w:hAnsi="Arial" w:cs="Arial"/>
          <w:b/>
          <w:bCs/>
          <w:sz w:val="24"/>
          <w:szCs w:val="24"/>
          <w:lang w:eastAsia="es-PA"/>
        </w:rPr>
        <w:br w:type="page"/>
      </w:r>
    </w:p>
    <w:p w14:paraId="22A34A42" w14:textId="23406693" w:rsidR="00A5506E" w:rsidRPr="00FD4504" w:rsidRDefault="00316096" w:rsidP="00202ADA">
      <w:pPr>
        <w:spacing w:after="0" w:line="259" w:lineRule="auto"/>
        <w:jc w:val="center"/>
        <w:rPr>
          <w:rFonts w:ascii="Arial" w:eastAsia="Times New Roman" w:hAnsi="Arial" w:cs="Arial"/>
          <w:b/>
          <w:bCs/>
          <w:sz w:val="24"/>
          <w:szCs w:val="24"/>
          <w:lang w:eastAsia="es-PA"/>
        </w:rPr>
      </w:pPr>
      <w:r w:rsidRPr="00FD4504">
        <w:rPr>
          <w:rFonts w:ascii="Arial" w:eastAsia="Times New Roman" w:hAnsi="Arial" w:cs="Arial"/>
          <w:b/>
          <w:bCs/>
          <w:sz w:val="24"/>
          <w:szCs w:val="24"/>
          <w:lang w:eastAsia="es-PA"/>
        </w:rPr>
        <w:lastRenderedPageBreak/>
        <w:t>A</w:t>
      </w:r>
      <w:r w:rsidR="0018272C">
        <w:rPr>
          <w:rFonts w:ascii="Arial" w:eastAsia="Times New Roman" w:hAnsi="Arial" w:cs="Arial"/>
          <w:b/>
          <w:bCs/>
          <w:sz w:val="24"/>
          <w:szCs w:val="24"/>
          <w:lang w:eastAsia="es-PA"/>
        </w:rPr>
        <w:t>NEXO</w:t>
      </w:r>
      <w:r w:rsidRPr="00FD4504">
        <w:rPr>
          <w:rFonts w:ascii="Arial" w:eastAsia="Times New Roman" w:hAnsi="Arial" w:cs="Arial"/>
          <w:b/>
          <w:bCs/>
          <w:sz w:val="24"/>
          <w:szCs w:val="24"/>
          <w:lang w:eastAsia="es-PA"/>
        </w:rPr>
        <w:t xml:space="preserve"> </w:t>
      </w:r>
      <w:bookmarkStart w:id="5" w:name="_Hlk126739529"/>
      <w:r w:rsidR="003B4050">
        <w:rPr>
          <w:rFonts w:ascii="Arial" w:eastAsia="Times New Roman" w:hAnsi="Arial" w:cs="Arial"/>
          <w:b/>
          <w:bCs/>
          <w:sz w:val="24"/>
          <w:szCs w:val="24"/>
          <w:lang w:eastAsia="es-PA"/>
        </w:rPr>
        <w:t>3</w:t>
      </w:r>
    </w:p>
    <w:p w14:paraId="67B301BC" w14:textId="77777777" w:rsidR="00A5506E" w:rsidRPr="00FD4504" w:rsidRDefault="00A5506E" w:rsidP="00A5506E">
      <w:pPr>
        <w:spacing w:after="0" w:line="259" w:lineRule="auto"/>
        <w:ind w:left="67"/>
        <w:rPr>
          <w:rFonts w:ascii="Arial" w:eastAsia="Times New Roman" w:hAnsi="Arial" w:cs="Arial"/>
          <w:sz w:val="24"/>
          <w:szCs w:val="24"/>
          <w:lang w:eastAsia="es-PA"/>
        </w:rPr>
      </w:pPr>
    </w:p>
    <w:p w14:paraId="5AAA1914" w14:textId="234A1610" w:rsidR="00A5506E" w:rsidRPr="00FD4504" w:rsidRDefault="00FD4504" w:rsidP="00FD4504">
      <w:pPr>
        <w:spacing w:after="0" w:line="259" w:lineRule="auto"/>
        <w:jc w:val="center"/>
        <w:rPr>
          <w:rFonts w:ascii="Arial" w:eastAsia="Times New Roman" w:hAnsi="Arial" w:cs="Arial"/>
          <w:b/>
          <w:bCs/>
          <w:sz w:val="24"/>
          <w:szCs w:val="24"/>
          <w:lang w:eastAsia="es-PA"/>
        </w:rPr>
      </w:pPr>
      <w:r w:rsidRPr="00FD4504">
        <w:rPr>
          <w:rFonts w:ascii="Arial" w:eastAsia="Times New Roman" w:hAnsi="Arial" w:cs="Arial"/>
          <w:b/>
          <w:bCs/>
          <w:sz w:val="24"/>
          <w:szCs w:val="24"/>
          <w:lang w:eastAsia="es-PA"/>
        </w:rPr>
        <w:t>Pruebas químicas y físicas mínimas para presentar</w:t>
      </w:r>
      <w:r w:rsidR="00A5506E" w:rsidRPr="00FD4504">
        <w:rPr>
          <w:rFonts w:ascii="Arial" w:eastAsia="Times New Roman" w:hAnsi="Arial" w:cs="Arial"/>
          <w:b/>
          <w:bCs/>
          <w:sz w:val="24"/>
          <w:szCs w:val="24"/>
          <w:lang w:eastAsia="es-PA"/>
        </w:rPr>
        <w:t xml:space="preserve"> para la inscripción de suplementos dietéticos.</w:t>
      </w:r>
    </w:p>
    <w:bookmarkEnd w:id="5"/>
    <w:p w14:paraId="30F058F9" w14:textId="332F1AD7" w:rsidR="00A5506E" w:rsidRPr="00FD4504" w:rsidRDefault="00442FE6" w:rsidP="00FD4504">
      <w:pPr>
        <w:spacing w:after="160" w:line="259" w:lineRule="auto"/>
        <w:ind w:right="208"/>
        <w:jc w:val="both"/>
        <w:rPr>
          <w:rFonts w:ascii="Arial" w:eastAsia="Calibri" w:hAnsi="Arial" w:cs="Arial"/>
          <w:sz w:val="24"/>
          <w:szCs w:val="24"/>
          <w:lang w:eastAsia="es-PA"/>
        </w:rPr>
      </w:pPr>
      <w:r w:rsidRPr="00FD4504">
        <w:rPr>
          <w:rFonts w:ascii="Arial" w:eastAsia="Times New Roman" w:hAnsi="Arial" w:cs="Arial"/>
          <w:sz w:val="24"/>
          <w:szCs w:val="24"/>
          <w:lang w:eastAsia="es-PA"/>
        </w:rPr>
        <w:t xml:space="preserve">Para el análisis físico químico del producto se debe presentar como mínimo las siguientes pruebas analíticas: </w:t>
      </w:r>
      <w:r w:rsidRPr="00FD4504">
        <w:rPr>
          <w:rFonts w:ascii="Arial" w:eastAsia="Calibri" w:hAnsi="Arial" w:cs="Arial"/>
          <w:sz w:val="24"/>
          <w:szCs w:val="24"/>
          <w:lang w:eastAsia="es-PA"/>
        </w:rPr>
        <w:t xml:space="preserve"> </w:t>
      </w:r>
    </w:p>
    <w:tbl>
      <w:tblPr>
        <w:tblStyle w:val="TableGrid"/>
        <w:tblW w:w="9621" w:type="dxa"/>
        <w:tblInd w:w="-41" w:type="dxa"/>
        <w:tblCellMar>
          <w:top w:w="8" w:type="dxa"/>
          <w:left w:w="108" w:type="dxa"/>
          <w:right w:w="115" w:type="dxa"/>
        </w:tblCellMar>
        <w:tblLook w:val="04A0" w:firstRow="1" w:lastRow="0" w:firstColumn="1" w:lastColumn="0" w:noHBand="0" w:noVBand="1"/>
      </w:tblPr>
      <w:tblGrid>
        <w:gridCol w:w="4316"/>
        <w:gridCol w:w="5305"/>
      </w:tblGrid>
      <w:tr w:rsidR="00442FE6" w:rsidRPr="00FD4504" w14:paraId="3408F9D3" w14:textId="77777777" w:rsidTr="00203B33">
        <w:trPr>
          <w:trHeight w:val="262"/>
        </w:trPr>
        <w:tc>
          <w:tcPr>
            <w:tcW w:w="4316" w:type="dxa"/>
            <w:tcBorders>
              <w:top w:val="single" w:sz="4" w:space="0" w:color="000000"/>
              <w:left w:val="single" w:sz="4" w:space="0" w:color="000000"/>
              <w:bottom w:val="single" w:sz="4" w:space="0" w:color="000000"/>
              <w:right w:val="single" w:sz="4" w:space="0" w:color="000000"/>
            </w:tcBorders>
          </w:tcPr>
          <w:p w14:paraId="3472F918" w14:textId="5AB0A9ED" w:rsidR="00442FE6" w:rsidRPr="00FD4504" w:rsidRDefault="00442FE6" w:rsidP="004C2338">
            <w:pPr>
              <w:spacing w:after="0" w:line="259" w:lineRule="auto"/>
              <w:jc w:val="center"/>
              <w:rPr>
                <w:rFonts w:ascii="Arial" w:eastAsia="Times New Roman" w:hAnsi="Arial" w:cs="Arial"/>
                <w:sz w:val="24"/>
                <w:szCs w:val="24"/>
              </w:rPr>
            </w:pPr>
            <w:r w:rsidRPr="00FD4504">
              <w:rPr>
                <w:rFonts w:ascii="Arial" w:eastAsia="Times New Roman" w:hAnsi="Arial" w:cs="Arial"/>
                <w:b/>
                <w:sz w:val="24"/>
                <w:szCs w:val="24"/>
              </w:rPr>
              <w:t>Forma farmacéutica</w:t>
            </w:r>
          </w:p>
        </w:tc>
        <w:tc>
          <w:tcPr>
            <w:tcW w:w="5305" w:type="dxa"/>
            <w:tcBorders>
              <w:top w:val="single" w:sz="4" w:space="0" w:color="000000"/>
              <w:left w:val="single" w:sz="4" w:space="0" w:color="000000"/>
              <w:bottom w:val="single" w:sz="4" w:space="0" w:color="000000"/>
              <w:right w:val="single" w:sz="4" w:space="0" w:color="000000"/>
            </w:tcBorders>
          </w:tcPr>
          <w:p w14:paraId="39CACC36" w14:textId="4673DEA9" w:rsidR="00442FE6" w:rsidRPr="00FD4504" w:rsidRDefault="00442FE6" w:rsidP="004C2338">
            <w:pPr>
              <w:spacing w:after="0" w:line="259" w:lineRule="auto"/>
              <w:jc w:val="center"/>
              <w:rPr>
                <w:rFonts w:ascii="Arial" w:eastAsia="Times New Roman" w:hAnsi="Arial" w:cs="Arial"/>
                <w:sz w:val="24"/>
                <w:szCs w:val="24"/>
              </w:rPr>
            </w:pPr>
            <w:r w:rsidRPr="00FD4504">
              <w:rPr>
                <w:rFonts w:ascii="Arial" w:eastAsia="Times New Roman" w:hAnsi="Arial" w:cs="Arial"/>
                <w:b/>
                <w:sz w:val="24"/>
                <w:szCs w:val="24"/>
              </w:rPr>
              <w:t>Pruebas</w:t>
            </w:r>
          </w:p>
        </w:tc>
      </w:tr>
      <w:tr w:rsidR="00442FE6" w:rsidRPr="00FD4504" w14:paraId="0F4A693B" w14:textId="77777777" w:rsidTr="00203B33">
        <w:trPr>
          <w:trHeight w:val="1277"/>
        </w:trPr>
        <w:tc>
          <w:tcPr>
            <w:tcW w:w="4316" w:type="dxa"/>
            <w:tcBorders>
              <w:top w:val="single" w:sz="4" w:space="0" w:color="000000"/>
              <w:left w:val="single" w:sz="4" w:space="0" w:color="000000"/>
              <w:bottom w:val="single" w:sz="4" w:space="0" w:color="000000"/>
              <w:right w:val="single" w:sz="4" w:space="0" w:color="000000"/>
            </w:tcBorders>
            <w:vAlign w:val="center"/>
          </w:tcPr>
          <w:p w14:paraId="5764F50F" w14:textId="77777777" w:rsidR="00442FE6" w:rsidRPr="00FD4504" w:rsidRDefault="00442FE6" w:rsidP="00FD4504">
            <w:pPr>
              <w:spacing w:after="0" w:line="259" w:lineRule="auto"/>
              <w:ind w:right="1219"/>
              <w:jc w:val="both"/>
              <w:rPr>
                <w:rFonts w:ascii="Arial" w:eastAsia="Times New Roman" w:hAnsi="Arial" w:cs="Arial"/>
                <w:sz w:val="24"/>
                <w:szCs w:val="24"/>
              </w:rPr>
            </w:pPr>
            <w:r w:rsidRPr="00FD4504">
              <w:rPr>
                <w:rFonts w:ascii="Arial" w:eastAsia="Times New Roman" w:hAnsi="Arial" w:cs="Arial"/>
                <w:sz w:val="24"/>
                <w:szCs w:val="24"/>
              </w:rPr>
              <w:t>Tabletas con y sin</w:t>
            </w:r>
            <w:r w:rsidRPr="00FD4504">
              <w:rPr>
                <w:rFonts w:ascii="Arial" w:eastAsia="Calibri" w:hAnsi="Arial" w:cs="Arial"/>
                <w:sz w:val="24"/>
                <w:szCs w:val="24"/>
              </w:rPr>
              <w:t xml:space="preserve"> </w:t>
            </w:r>
            <w:r w:rsidRPr="00FD4504">
              <w:rPr>
                <w:rFonts w:ascii="Arial" w:eastAsia="Times New Roman" w:hAnsi="Arial" w:cs="Arial"/>
                <w:sz w:val="24"/>
                <w:szCs w:val="24"/>
              </w:rPr>
              <w:t>recubrimiento</w:t>
            </w:r>
            <w:r w:rsidRPr="00FD4504">
              <w:rPr>
                <w:rFonts w:ascii="Arial" w:eastAsia="Calibri" w:hAnsi="Arial" w:cs="Arial"/>
                <w:sz w:val="24"/>
                <w:szCs w:val="24"/>
              </w:rPr>
              <w:t xml:space="preserve"> </w:t>
            </w:r>
          </w:p>
        </w:tc>
        <w:tc>
          <w:tcPr>
            <w:tcW w:w="5305" w:type="dxa"/>
            <w:tcBorders>
              <w:top w:val="single" w:sz="4" w:space="0" w:color="000000"/>
              <w:left w:val="single" w:sz="4" w:space="0" w:color="000000"/>
              <w:bottom w:val="single" w:sz="4" w:space="0" w:color="000000"/>
              <w:right w:val="single" w:sz="4" w:space="0" w:color="000000"/>
            </w:tcBorders>
          </w:tcPr>
          <w:p w14:paraId="571A1F62" w14:textId="77777777" w:rsidR="00442FE6" w:rsidRPr="00FD4504" w:rsidRDefault="00442FE6" w:rsidP="00FD4504">
            <w:pPr>
              <w:numPr>
                <w:ilvl w:val="0"/>
                <w:numId w:val="19"/>
              </w:numPr>
              <w:spacing w:after="0" w:line="259" w:lineRule="auto"/>
              <w:ind w:left="0"/>
              <w:jc w:val="both"/>
              <w:rPr>
                <w:rFonts w:ascii="Arial" w:eastAsia="Times New Roman" w:hAnsi="Arial" w:cs="Arial"/>
                <w:sz w:val="24"/>
                <w:szCs w:val="24"/>
              </w:rPr>
            </w:pPr>
            <w:r w:rsidRPr="00FD4504">
              <w:rPr>
                <w:rFonts w:ascii="Arial" w:eastAsia="Times New Roman" w:hAnsi="Arial" w:cs="Arial"/>
                <w:sz w:val="24"/>
                <w:szCs w:val="24"/>
              </w:rPr>
              <w:t xml:space="preserve">Características organolépticas; </w:t>
            </w:r>
            <w:r w:rsidRPr="00FD4504">
              <w:rPr>
                <w:rFonts w:ascii="Arial" w:eastAsia="Calibri" w:hAnsi="Arial" w:cs="Arial"/>
                <w:sz w:val="24"/>
                <w:szCs w:val="24"/>
              </w:rPr>
              <w:t xml:space="preserve"> </w:t>
            </w:r>
          </w:p>
          <w:p w14:paraId="2032D1C3" w14:textId="77777777" w:rsidR="00442FE6" w:rsidRPr="00FD4504" w:rsidRDefault="00442FE6" w:rsidP="00FD4504">
            <w:pPr>
              <w:numPr>
                <w:ilvl w:val="0"/>
                <w:numId w:val="19"/>
              </w:numPr>
              <w:spacing w:after="0" w:line="259" w:lineRule="auto"/>
              <w:ind w:left="0"/>
              <w:jc w:val="both"/>
              <w:rPr>
                <w:rFonts w:ascii="Arial" w:eastAsia="Times New Roman" w:hAnsi="Arial" w:cs="Arial"/>
                <w:sz w:val="24"/>
                <w:szCs w:val="24"/>
              </w:rPr>
            </w:pPr>
            <w:r w:rsidRPr="00FD4504">
              <w:rPr>
                <w:rFonts w:ascii="Arial" w:eastAsia="Times New Roman" w:hAnsi="Arial" w:cs="Arial"/>
                <w:sz w:val="24"/>
                <w:szCs w:val="24"/>
              </w:rPr>
              <w:t xml:space="preserve">Variación de peso; </w:t>
            </w:r>
            <w:r w:rsidRPr="00FD4504">
              <w:rPr>
                <w:rFonts w:ascii="Arial" w:eastAsia="Calibri" w:hAnsi="Arial" w:cs="Arial"/>
                <w:sz w:val="24"/>
                <w:szCs w:val="24"/>
              </w:rPr>
              <w:t xml:space="preserve"> </w:t>
            </w:r>
          </w:p>
          <w:p w14:paraId="58A5F38A" w14:textId="77777777" w:rsidR="00442FE6" w:rsidRPr="00FD4504" w:rsidRDefault="00442FE6" w:rsidP="00FD4504">
            <w:pPr>
              <w:numPr>
                <w:ilvl w:val="0"/>
                <w:numId w:val="19"/>
              </w:numPr>
              <w:spacing w:after="0" w:line="259" w:lineRule="auto"/>
              <w:ind w:left="0"/>
              <w:jc w:val="both"/>
              <w:rPr>
                <w:rFonts w:ascii="Arial" w:eastAsia="Times New Roman" w:hAnsi="Arial" w:cs="Arial"/>
                <w:sz w:val="24"/>
                <w:szCs w:val="24"/>
              </w:rPr>
            </w:pPr>
            <w:r w:rsidRPr="00FD4504">
              <w:rPr>
                <w:rFonts w:ascii="Arial" w:eastAsia="Times New Roman" w:hAnsi="Arial" w:cs="Arial"/>
                <w:sz w:val="24"/>
                <w:szCs w:val="24"/>
              </w:rPr>
              <w:t xml:space="preserve">Desintegración; </w:t>
            </w:r>
            <w:r w:rsidRPr="00FD4504">
              <w:rPr>
                <w:rFonts w:ascii="Arial" w:eastAsia="Calibri" w:hAnsi="Arial" w:cs="Arial"/>
                <w:sz w:val="24"/>
                <w:szCs w:val="24"/>
              </w:rPr>
              <w:t xml:space="preserve"> </w:t>
            </w:r>
          </w:p>
          <w:p w14:paraId="717CDCD5" w14:textId="77777777" w:rsidR="00442FE6" w:rsidRPr="00FD4504" w:rsidRDefault="00442FE6" w:rsidP="00FD4504">
            <w:pPr>
              <w:numPr>
                <w:ilvl w:val="0"/>
                <w:numId w:val="19"/>
              </w:numPr>
              <w:spacing w:after="0" w:line="259" w:lineRule="auto"/>
              <w:ind w:left="0"/>
              <w:jc w:val="both"/>
              <w:rPr>
                <w:rFonts w:ascii="Arial" w:eastAsia="Times New Roman" w:hAnsi="Arial" w:cs="Arial"/>
                <w:sz w:val="24"/>
                <w:szCs w:val="24"/>
              </w:rPr>
            </w:pPr>
            <w:r w:rsidRPr="00FD4504">
              <w:rPr>
                <w:rFonts w:ascii="Arial" w:eastAsia="Times New Roman" w:hAnsi="Arial" w:cs="Arial"/>
                <w:sz w:val="24"/>
                <w:szCs w:val="24"/>
              </w:rPr>
              <w:t xml:space="preserve">Determinación de agua; </w:t>
            </w:r>
            <w:r w:rsidRPr="00FD4504">
              <w:rPr>
                <w:rFonts w:ascii="Arial" w:eastAsia="Calibri" w:hAnsi="Arial" w:cs="Arial"/>
                <w:sz w:val="24"/>
                <w:szCs w:val="24"/>
              </w:rPr>
              <w:t xml:space="preserve"> </w:t>
            </w:r>
          </w:p>
          <w:p w14:paraId="5E30C034" w14:textId="77777777" w:rsidR="00442FE6" w:rsidRPr="00FD4504" w:rsidRDefault="00442FE6" w:rsidP="00FD4504">
            <w:pPr>
              <w:numPr>
                <w:ilvl w:val="0"/>
                <w:numId w:val="19"/>
              </w:numPr>
              <w:spacing w:after="0" w:line="259" w:lineRule="auto"/>
              <w:ind w:left="0"/>
              <w:jc w:val="both"/>
              <w:rPr>
                <w:rFonts w:ascii="Arial" w:eastAsia="Times New Roman" w:hAnsi="Arial" w:cs="Arial"/>
                <w:sz w:val="24"/>
                <w:szCs w:val="24"/>
              </w:rPr>
            </w:pPr>
            <w:r w:rsidRPr="00FD4504">
              <w:rPr>
                <w:rFonts w:ascii="Arial" w:eastAsia="Times New Roman" w:hAnsi="Arial" w:cs="Arial"/>
                <w:sz w:val="24"/>
                <w:szCs w:val="24"/>
              </w:rPr>
              <w:t>Identificación general o específica*.</w:t>
            </w:r>
            <w:r w:rsidRPr="00FD4504">
              <w:rPr>
                <w:rFonts w:ascii="Arial" w:eastAsia="Calibri" w:hAnsi="Arial" w:cs="Arial"/>
                <w:sz w:val="24"/>
                <w:szCs w:val="24"/>
              </w:rPr>
              <w:t xml:space="preserve"> </w:t>
            </w:r>
          </w:p>
        </w:tc>
      </w:tr>
      <w:tr w:rsidR="00442FE6" w:rsidRPr="00FD4504" w14:paraId="4DF2D7C6" w14:textId="77777777" w:rsidTr="00203B33">
        <w:trPr>
          <w:trHeight w:val="1526"/>
        </w:trPr>
        <w:tc>
          <w:tcPr>
            <w:tcW w:w="4316" w:type="dxa"/>
            <w:tcBorders>
              <w:top w:val="single" w:sz="4" w:space="0" w:color="000000"/>
              <w:left w:val="single" w:sz="4" w:space="0" w:color="000000"/>
              <w:bottom w:val="single" w:sz="4" w:space="0" w:color="000000"/>
              <w:right w:val="single" w:sz="4" w:space="0" w:color="000000"/>
            </w:tcBorders>
            <w:vAlign w:val="center"/>
          </w:tcPr>
          <w:p w14:paraId="34B3A3D9" w14:textId="77777777" w:rsidR="00442FE6" w:rsidRPr="00FD4504" w:rsidRDefault="00442FE6" w:rsidP="00FD4504">
            <w:pPr>
              <w:spacing w:after="0" w:line="259" w:lineRule="auto"/>
              <w:ind w:right="1041"/>
              <w:jc w:val="both"/>
              <w:rPr>
                <w:rFonts w:ascii="Arial" w:eastAsia="Times New Roman" w:hAnsi="Arial" w:cs="Arial"/>
                <w:sz w:val="24"/>
                <w:szCs w:val="24"/>
              </w:rPr>
            </w:pPr>
            <w:r w:rsidRPr="00FD4504">
              <w:rPr>
                <w:rFonts w:ascii="Arial" w:eastAsia="Times New Roman" w:hAnsi="Arial" w:cs="Arial"/>
                <w:sz w:val="24"/>
                <w:szCs w:val="24"/>
              </w:rPr>
              <w:t>Cápsulas de gelatina dura y</w:t>
            </w:r>
            <w:r w:rsidRPr="00FD4504">
              <w:rPr>
                <w:rFonts w:ascii="Arial" w:eastAsia="Calibri" w:hAnsi="Arial" w:cs="Arial"/>
                <w:sz w:val="24"/>
                <w:szCs w:val="24"/>
              </w:rPr>
              <w:t xml:space="preserve"> </w:t>
            </w:r>
            <w:r w:rsidRPr="00FD4504">
              <w:rPr>
                <w:rFonts w:ascii="Arial" w:eastAsia="Times New Roman" w:hAnsi="Arial" w:cs="Arial"/>
                <w:sz w:val="24"/>
                <w:szCs w:val="24"/>
              </w:rPr>
              <w:t>blanda</w:t>
            </w:r>
            <w:r w:rsidRPr="00FD4504">
              <w:rPr>
                <w:rFonts w:ascii="Arial" w:eastAsia="Calibri" w:hAnsi="Arial" w:cs="Arial"/>
                <w:sz w:val="24"/>
                <w:szCs w:val="24"/>
              </w:rPr>
              <w:t xml:space="preserve"> </w:t>
            </w:r>
          </w:p>
        </w:tc>
        <w:tc>
          <w:tcPr>
            <w:tcW w:w="5305" w:type="dxa"/>
            <w:tcBorders>
              <w:top w:val="single" w:sz="4" w:space="0" w:color="000000"/>
              <w:left w:val="single" w:sz="4" w:space="0" w:color="000000"/>
              <w:bottom w:val="single" w:sz="4" w:space="0" w:color="000000"/>
              <w:right w:val="single" w:sz="4" w:space="0" w:color="000000"/>
            </w:tcBorders>
          </w:tcPr>
          <w:p w14:paraId="6AA18423" w14:textId="77777777" w:rsidR="00442FE6" w:rsidRPr="00FD4504" w:rsidRDefault="00442FE6" w:rsidP="00FD4504">
            <w:pPr>
              <w:numPr>
                <w:ilvl w:val="0"/>
                <w:numId w:val="20"/>
              </w:numPr>
              <w:spacing w:after="0" w:line="259" w:lineRule="auto"/>
              <w:ind w:left="0"/>
              <w:jc w:val="both"/>
              <w:rPr>
                <w:rFonts w:ascii="Arial" w:eastAsia="Times New Roman" w:hAnsi="Arial" w:cs="Arial"/>
                <w:sz w:val="24"/>
                <w:szCs w:val="24"/>
              </w:rPr>
            </w:pPr>
            <w:r w:rsidRPr="00FD4504">
              <w:rPr>
                <w:rFonts w:ascii="Arial" w:eastAsia="Times New Roman" w:hAnsi="Arial" w:cs="Arial"/>
                <w:sz w:val="24"/>
                <w:szCs w:val="24"/>
              </w:rPr>
              <w:t xml:space="preserve">Características organolépticas; </w:t>
            </w:r>
            <w:r w:rsidRPr="00FD4504">
              <w:rPr>
                <w:rFonts w:ascii="Arial" w:eastAsia="Calibri" w:hAnsi="Arial" w:cs="Arial"/>
                <w:sz w:val="24"/>
                <w:szCs w:val="24"/>
              </w:rPr>
              <w:t xml:space="preserve"> </w:t>
            </w:r>
          </w:p>
          <w:p w14:paraId="5157176B" w14:textId="77777777" w:rsidR="00442FE6" w:rsidRPr="00FD4504" w:rsidRDefault="00442FE6" w:rsidP="00FD4504">
            <w:pPr>
              <w:numPr>
                <w:ilvl w:val="0"/>
                <w:numId w:val="20"/>
              </w:numPr>
              <w:spacing w:after="0" w:line="259" w:lineRule="auto"/>
              <w:ind w:left="0"/>
              <w:jc w:val="both"/>
              <w:rPr>
                <w:rFonts w:ascii="Arial" w:eastAsia="Times New Roman" w:hAnsi="Arial" w:cs="Arial"/>
                <w:sz w:val="24"/>
                <w:szCs w:val="24"/>
              </w:rPr>
            </w:pPr>
            <w:r w:rsidRPr="00FD4504">
              <w:rPr>
                <w:rFonts w:ascii="Arial" w:eastAsia="Times New Roman" w:hAnsi="Arial" w:cs="Arial"/>
                <w:sz w:val="24"/>
                <w:szCs w:val="24"/>
              </w:rPr>
              <w:t xml:space="preserve">Variación de peso; </w:t>
            </w:r>
            <w:r w:rsidRPr="00FD4504">
              <w:rPr>
                <w:rFonts w:ascii="Arial" w:eastAsia="Calibri" w:hAnsi="Arial" w:cs="Arial"/>
                <w:sz w:val="24"/>
                <w:szCs w:val="24"/>
              </w:rPr>
              <w:t xml:space="preserve"> </w:t>
            </w:r>
          </w:p>
          <w:p w14:paraId="152A4282" w14:textId="6D688222" w:rsidR="00442FE6" w:rsidRPr="00FD4504" w:rsidRDefault="00442FE6" w:rsidP="00FD4504">
            <w:pPr>
              <w:numPr>
                <w:ilvl w:val="0"/>
                <w:numId w:val="20"/>
              </w:numPr>
              <w:spacing w:after="0" w:line="259" w:lineRule="auto"/>
              <w:ind w:left="0"/>
              <w:jc w:val="both"/>
              <w:rPr>
                <w:rFonts w:ascii="Arial" w:eastAsia="Times New Roman" w:hAnsi="Arial" w:cs="Arial"/>
                <w:sz w:val="24"/>
                <w:szCs w:val="24"/>
              </w:rPr>
            </w:pPr>
            <w:r w:rsidRPr="00FD4504">
              <w:rPr>
                <w:rFonts w:ascii="Arial" w:eastAsia="Times New Roman" w:hAnsi="Arial" w:cs="Arial"/>
                <w:sz w:val="24"/>
                <w:szCs w:val="24"/>
              </w:rPr>
              <w:t>Desintegración (capsulas duras);</w:t>
            </w:r>
            <w:r w:rsidRPr="00FD4504">
              <w:rPr>
                <w:rFonts w:ascii="Arial" w:eastAsia="Calibri" w:hAnsi="Arial" w:cs="Arial"/>
                <w:sz w:val="24"/>
                <w:szCs w:val="24"/>
              </w:rPr>
              <w:t xml:space="preserve"> </w:t>
            </w:r>
          </w:p>
          <w:p w14:paraId="728DE448" w14:textId="77777777" w:rsidR="00806ADA" w:rsidRPr="00FD4504" w:rsidRDefault="00442FE6" w:rsidP="00FD4504">
            <w:pPr>
              <w:numPr>
                <w:ilvl w:val="0"/>
                <w:numId w:val="20"/>
              </w:numPr>
              <w:spacing w:after="0" w:line="259" w:lineRule="auto"/>
              <w:ind w:left="0"/>
              <w:jc w:val="both"/>
              <w:rPr>
                <w:rFonts w:ascii="Arial" w:eastAsia="Times New Roman" w:hAnsi="Arial" w:cs="Arial"/>
                <w:sz w:val="24"/>
                <w:szCs w:val="24"/>
              </w:rPr>
            </w:pPr>
            <w:r w:rsidRPr="00FD4504">
              <w:rPr>
                <w:rFonts w:ascii="Arial" w:eastAsia="Times New Roman" w:hAnsi="Arial" w:cs="Arial"/>
                <w:sz w:val="24"/>
                <w:szCs w:val="24"/>
              </w:rPr>
              <w:t>Prueba de ruptura (capsulas blandas);</w:t>
            </w:r>
          </w:p>
          <w:p w14:paraId="5FA24607" w14:textId="77777777" w:rsidR="00FD4504" w:rsidRDefault="00442FE6" w:rsidP="00FD4504">
            <w:pPr>
              <w:numPr>
                <w:ilvl w:val="0"/>
                <w:numId w:val="20"/>
              </w:numPr>
              <w:spacing w:after="0" w:line="259" w:lineRule="auto"/>
              <w:ind w:left="0"/>
              <w:jc w:val="both"/>
              <w:rPr>
                <w:rFonts w:ascii="Arial" w:eastAsia="Times New Roman" w:hAnsi="Arial" w:cs="Arial"/>
                <w:sz w:val="24"/>
                <w:szCs w:val="24"/>
              </w:rPr>
            </w:pPr>
            <w:r w:rsidRPr="00FD4504">
              <w:rPr>
                <w:rFonts w:ascii="Arial" w:eastAsia="Times New Roman" w:hAnsi="Arial" w:cs="Arial"/>
                <w:sz w:val="24"/>
                <w:szCs w:val="24"/>
              </w:rPr>
              <w:t>Determinación de agua (según aplique);</w:t>
            </w:r>
          </w:p>
          <w:p w14:paraId="11463884" w14:textId="609F7041" w:rsidR="00442FE6" w:rsidRPr="00FD4504" w:rsidRDefault="00442FE6" w:rsidP="00FD4504">
            <w:pPr>
              <w:numPr>
                <w:ilvl w:val="0"/>
                <w:numId w:val="20"/>
              </w:numPr>
              <w:spacing w:after="0" w:line="259" w:lineRule="auto"/>
              <w:ind w:left="0"/>
              <w:jc w:val="both"/>
              <w:rPr>
                <w:rFonts w:ascii="Arial" w:eastAsia="Times New Roman" w:hAnsi="Arial" w:cs="Arial"/>
                <w:sz w:val="24"/>
                <w:szCs w:val="24"/>
              </w:rPr>
            </w:pPr>
            <w:r w:rsidRPr="00FD4504">
              <w:rPr>
                <w:rFonts w:ascii="Arial" w:eastAsia="Times New Roman" w:hAnsi="Arial" w:cs="Arial"/>
                <w:sz w:val="24"/>
                <w:szCs w:val="24"/>
              </w:rPr>
              <w:t>Identificación general o específica*.</w:t>
            </w:r>
            <w:r w:rsidRPr="00FD4504">
              <w:rPr>
                <w:rFonts w:ascii="Arial" w:eastAsia="Calibri" w:hAnsi="Arial" w:cs="Arial"/>
                <w:sz w:val="24"/>
                <w:szCs w:val="24"/>
              </w:rPr>
              <w:t xml:space="preserve"> </w:t>
            </w:r>
          </w:p>
        </w:tc>
      </w:tr>
      <w:tr w:rsidR="00442FE6" w:rsidRPr="00FD4504" w14:paraId="7A78E739" w14:textId="77777777" w:rsidTr="00203B33">
        <w:trPr>
          <w:trHeight w:val="1022"/>
        </w:trPr>
        <w:tc>
          <w:tcPr>
            <w:tcW w:w="4316" w:type="dxa"/>
            <w:tcBorders>
              <w:top w:val="single" w:sz="4" w:space="0" w:color="000000"/>
              <w:left w:val="single" w:sz="4" w:space="0" w:color="000000"/>
              <w:bottom w:val="single" w:sz="4" w:space="0" w:color="000000"/>
              <w:right w:val="single" w:sz="4" w:space="0" w:color="000000"/>
            </w:tcBorders>
            <w:vAlign w:val="center"/>
          </w:tcPr>
          <w:p w14:paraId="784CAD21" w14:textId="77777777" w:rsidR="00442FE6" w:rsidRPr="00FD4504" w:rsidRDefault="00442FE6" w:rsidP="00FD4504">
            <w:pPr>
              <w:spacing w:after="0" w:line="259" w:lineRule="auto"/>
              <w:ind w:right="593"/>
              <w:jc w:val="both"/>
              <w:rPr>
                <w:rFonts w:ascii="Arial" w:eastAsia="Times New Roman" w:hAnsi="Arial" w:cs="Arial"/>
                <w:sz w:val="24"/>
                <w:szCs w:val="24"/>
              </w:rPr>
            </w:pPr>
            <w:r w:rsidRPr="00FD4504">
              <w:rPr>
                <w:rFonts w:ascii="Arial" w:eastAsia="Times New Roman" w:hAnsi="Arial" w:cs="Arial"/>
                <w:sz w:val="24"/>
                <w:szCs w:val="24"/>
              </w:rPr>
              <w:t>Soluciones, Suspensiones y</w:t>
            </w:r>
            <w:r w:rsidRPr="00FD4504">
              <w:rPr>
                <w:rFonts w:ascii="Arial" w:eastAsia="Calibri" w:hAnsi="Arial" w:cs="Arial"/>
                <w:sz w:val="24"/>
                <w:szCs w:val="24"/>
              </w:rPr>
              <w:t xml:space="preserve"> </w:t>
            </w:r>
            <w:r w:rsidRPr="00FD4504">
              <w:rPr>
                <w:rFonts w:ascii="Arial" w:eastAsia="Times New Roman" w:hAnsi="Arial" w:cs="Arial"/>
                <w:sz w:val="24"/>
                <w:szCs w:val="24"/>
              </w:rPr>
              <w:t>Emulsiones</w:t>
            </w:r>
            <w:r w:rsidRPr="00FD4504">
              <w:rPr>
                <w:rFonts w:ascii="Arial" w:eastAsia="Calibri" w:hAnsi="Arial" w:cs="Arial"/>
                <w:sz w:val="24"/>
                <w:szCs w:val="24"/>
              </w:rPr>
              <w:t xml:space="preserve"> </w:t>
            </w:r>
          </w:p>
        </w:tc>
        <w:tc>
          <w:tcPr>
            <w:tcW w:w="5305" w:type="dxa"/>
            <w:tcBorders>
              <w:top w:val="single" w:sz="4" w:space="0" w:color="000000"/>
              <w:left w:val="single" w:sz="4" w:space="0" w:color="000000"/>
              <w:bottom w:val="single" w:sz="4" w:space="0" w:color="000000"/>
              <w:right w:val="single" w:sz="4" w:space="0" w:color="000000"/>
            </w:tcBorders>
          </w:tcPr>
          <w:p w14:paraId="309AC1E7" w14:textId="77777777" w:rsidR="00442FE6" w:rsidRPr="00FD4504" w:rsidRDefault="00442FE6" w:rsidP="00FD4504">
            <w:pPr>
              <w:numPr>
                <w:ilvl w:val="0"/>
                <w:numId w:val="21"/>
              </w:numPr>
              <w:spacing w:after="0" w:line="259" w:lineRule="auto"/>
              <w:ind w:left="0"/>
              <w:jc w:val="both"/>
              <w:rPr>
                <w:rFonts w:ascii="Arial" w:eastAsia="Times New Roman" w:hAnsi="Arial" w:cs="Arial"/>
                <w:sz w:val="24"/>
                <w:szCs w:val="24"/>
              </w:rPr>
            </w:pPr>
            <w:r w:rsidRPr="00FD4504">
              <w:rPr>
                <w:rFonts w:ascii="Arial" w:eastAsia="Times New Roman" w:hAnsi="Arial" w:cs="Arial"/>
                <w:sz w:val="24"/>
                <w:szCs w:val="24"/>
              </w:rPr>
              <w:t>Características organolépticas;</w:t>
            </w:r>
            <w:r w:rsidRPr="00FD4504">
              <w:rPr>
                <w:rFonts w:ascii="Arial" w:eastAsia="Calibri" w:hAnsi="Arial" w:cs="Arial"/>
                <w:sz w:val="24"/>
                <w:szCs w:val="24"/>
              </w:rPr>
              <w:t xml:space="preserve"> </w:t>
            </w:r>
          </w:p>
          <w:p w14:paraId="3C0D7896" w14:textId="77777777" w:rsidR="00442FE6" w:rsidRPr="00FD4504" w:rsidRDefault="00442FE6" w:rsidP="00FD4504">
            <w:pPr>
              <w:numPr>
                <w:ilvl w:val="0"/>
                <w:numId w:val="21"/>
              </w:numPr>
              <w:spacing w:after="0" w:line="259" w:lineRule="auto"/>
              <w:ind w:left="0"/>
              <w:jc w:val="both"/>
              <w:rPr>
                <w:rFonts w:ascii="Arial" w:eastAsia="Times New Roman" w:hAnsi="Arial" w:cs="Arial"/>
                <w:sz w:val="24"/>
                <w:szCs w:val="24"/>
              </w:rPr>
            </w:pPr>
            <w:r w:rsidRPr="00FD4504">
              <w:rPr>
                <w:rFonts w:ascii="Arial" w:eastAsia="Times New Roman" w:hAnsi="Arial" w:cs="Arial"/>
                <w:sz w:val="24"/>
                <w:szCs w:val="24"/>
              </w:rPr>
              <w:t xml:space="preserve">Volumen de entrega; </w:t>
            </w:r>
            <w:r w:rsidRPr="00FD4504">
              <w:rPr>
                <w:rFonts w:ascii="Arial" w:eastAsia="Calibri" w:hAnsi="Arial" w:cs="Arial"/>
                <w:sz w:val="24"/>
                <w:szCs w:val="24"/>
              </w:rPr>
              <w:t xml:space="preserve"> </w:t>
            </w:r>
          </w:p>
          <w:p w14:paraId="6BD7D8C6" w14:textId="3AF04382" w:rsidR="00442FE6" w:rsidRPr="00FD4504" w:rsidRDefault="00442FE6" w:rsidP="00FD4504">
            <w:pPr>
              <w:numPr>
                <w:ilvl w:val="0"/>
                <w:numId w:val="21"/>
              </w:numPr>
              <w:spacing w:after="0" w:line="259" w:lineRule="auto"/>
              <w:ind w:left="0"/>
              <w:jc w:val="both"/>
              <w:rPr>
                <w:rFonts w:ascii="Arial" w:eastAsia="Times New Roman" w:hAnsi="Arial" w:cs="Arial"/>
                <w:sz w:val="24"/>
                <w:szCs w:val="24"/>
              </w:rPr>
            </w:pPr>
            <w:r w:rsidRPr="00FD4504">
              <w:rPr>
                <w:rFonts w:ascii="Arial" w:eastAsia="Times New Roman" w:hAnsi="Arial" w:cs="Arial"/>
                <w:sz w:val="24"/>
                <w:szCs w:val="24"/>
              </w:rPr>
              <w:t xml:space="preserve">pH; </w:t>
            </w:r>
            <w:r w:rsidRPr="00FD4504">
              <w:rPr>
                <w:rFonts w:ascii="Arial" w:eastAsia="Calibri" w:hAnsi="Arial" w:cs="Arial"/>
                <w:sz w:val="24"/>
                <w:szCs w:val="24"/>
              </w:rPr>
              <w:t xml:space="preserve"> </w:t>
            </w:r>
          </w:p>
          <w:p w14:paraId="2E5AAA6B" w14:textId="18263629" w:rsidR="003E773D" w:rsidRPr="00FD4504" w:rsidRDefault="003E773D" w:rsidP="00FD4504">
            <w:pPr>
              <w:numPr>
                <w:ilvl w:val="0"/>
                <w:numId w:val="21"/>
              </w:numPr>
              <w:spacing w:after="0" w:line="259" w:lineRule="auto"/>
              <w:ind w:left="0"/>
              <w:jc w:val="both"/>
              <w:rPr>
                <w:rFonts w:ascii="Arial" w:eastAsia="Times New Roman" w:hAnsi="Arial" w:cs="Arial"/>
                <w:sz w:val="24"/>
                <w:szCs w:val="24"/>
              </w:rPr>
            </w:pPr>
            <w:r w:rsidRPr="00FD4504">
              <w:rPr>
                <w:rFonts w:ascii="Arial" w:eastAsia="Calibri" w:hAnsi="Arial" w:cs="Arial"/>
                <w:sz w:val="24"/>
                <w:szCs w:val="24"/>
              </w:rPr>
              <w:t>Limite microbiano</w:t>
            </w:r>
            <w:r w:rsidR="00607643">
              <w:rPr>
                <w:rFonts w:ascii="Arial" w:eastAsia="Calibri" w:hAnsi="Arial" w:cs="Arial"/>
                <w:sz w:val="24"/>
                <w:szCs w:val="24"/>
              </w:rPr>
              <w:t>;</w:t>
            </w:r>
          </w:p>
          <w:p w14:paraId="52A40C4E" w14:textId="77777777" w:rsidR="00442FE6" w:rsidRPr="00FD4504" w:rsidRDefault="00442FE6" w:rsidP="00FD4504">
            <w:pPr>
              <w:numPr>
                <w:ilvl w:val="0"/>
                <w:numId w:val="21"/>
              </w:numPr>
              <w:spacing w:after="0" w:line="259" w:lineRule="auto"/>
              <w:ind w:left="0"/>
              <w:jc w:val="both"/>
              <w:rPr>
                <w:rFonts w:ascii="Arial" w:eastAsia="Times New Roman" w:hAnsi="Arial" w:cs="Arial"/>
                <w:sz w:val="24"/>
                <w:szCs w:val="24"/>
              </w:rPr>
            </w:pPr>
            <w:r w:rsidRPr="00FD4504">
              <w:rPr>
                <w:rFonts w:ascii="Arial" w:eastAsia="Times New Roman" w:hAnsi="Arial" w:cs="Arial"/>
                <w:sz w:val="24"/>
                <w:szCs w:val="24"/>
              </w:rPr>
              <w:t>Identificación general o específica*.</w:t>
            </w:r>
            <w:r w:rsidRPr="00FD4504">
              <w:rPr>
                <w:rFonts w:ascii="Arial" w:eastAsia="Calibri" w:hAnsi="Arial" w:cs="Arial"/>
                <w:sz w:val="24"/>
                <w:szCs w:val="24"/>
              </w:rPr>
              <w:t xml:space="preserve"> </w:t>
            </w:r>
          </w:p>
        </w:tc>
      </w:tr>
      <w:tr w:rsidR="00442FE6" w:rsidRPr="00FD4504" w14:paraId="092994CE" w14:textId="77777777" w:rsidTr="00203B33">
        <w:trPr>
          <w:trHeight w:val="1023"/>
        </w:trPr>
        <w:tc>
          <w:tcPr>
            <w:tcW w:w="4316" w:type="dxa"/>
            <w:tcBorders>
              <w:top w:val="single" w:sz="4" w:space="0" w:color="000000"/>
              <w:left w:val="single" w:sz="4" w:space="0" w:color="000000"/>
              <w:bottom w:val="single" w:sz="4" w:space="0" w:color="000000"/>
              <w:right w:val="single" w:sz="4" w:space="0" w:color="000000"/>
            </w:tcBorders>
            <w:vAlign w:val="center"/>
          </w:tcPr>
          <w:p w14:paraId="0B4B5C36" w14:textId="77777777" w:rsidR="00442FE6" w:rsidRPr="00FD4504" w:rsidRDefault="00442FE6" w:rsidP="00FD4504">
            <w:pPr>
              <w:spacing w:after="0" w:line="259" w:lineRule="auto"/>
              <w:jc w:val="both"/>
              <w:rPr>
                <w:rFonts w:ascii="Arial" w:eastAsia="Times New Roman" w:hAnsi="Arial" w:cs="Arial"/>
                <w:sz w:val="24"/>
                <w:szCs w:val="24"/>
              </w:rPr>
            </w:pPr>
            <w:r w:rsidRPr="00FD4504">
              <w:rPr>
                <w:rFonts w:ascii="Arial" w:eastAsia="Times New Roman" w:hAnsi="Arial" w:cs="Arial"/>
                <w:sz w:val="24"/>
                <w:szCs w:val="24"/>
              </w:rPr>
              <w:t>Polvos</w:t>
            </w:r>
            <w:r w:rsidRPr="00FD4504">
              <w:rPr>
                <w:rFonts w:ascii="Arial" w:eastAsia="Calibri" w:hAnsi="Arial" w:cs="Arial"/>
                <w:sz w:val="24"/>
                <w:szCs w:val="24"/>
              </w:rPr>
              <w:t xml:space="preserve"> </w:t>
            </w:r>
          </w:p>
        </w:tc>
        <w:tc>
          <w:tcPr>
            <w:tcW w:w="5305" w:type="dxa"/>
            <w:tcBorders>
              <w:top w:val="single" w:sz="4" w:space="0" w:color="000000"/>
              <w:left w:val="single" w:sz="4" w:space="0" w:color="000000"/>
              <w:bottom w:val="single" w:sz="4" w:space="0" w:color="000000"/>
              <w:right w:val="single" w:sz="4" w:space="0" w:color="000000"/>
            </w:tcBorders>
          </w:tcPr>
          <w:p w14:paraId="651D49AC" w14:textId="77777777" w:rsidR="00442FE6" w:rsidRPr="00FD4504" w:rsidRDefault="00442FE6" w:rsidP="00FD4504">
            <w:pPr>
              <w:numPr>
                <w:ilvl w:val="0"/>
                <w:numId w:val="22"/>
              </w:numPr>
              <w:spacing w:after="0" w:line="259" w:lineRule="auto"/>
              <w:ind w:left="0"/>
              <w:jc w:val="both"/>
              <w:rPr>
                <w:rFonts w:ascii="Arial" w:eastAsia="Times New Roman" w:hAnsi="Arial" w:cs="Arial"/>
                <w:sz w:val="24"/>
                <w:szCs w:val="24"/>
              </w:rPr>
            </w:pPr>
            <w:r w:rsidRPr="00FD4504">
              <w:rPr>
                <w:rFonts w:ascii="Arial" w:eastAsia="Times New Roman" w:hAnsi="Arial" w:cs="Arial"/>
                <w:sz w:val="24"/>
                <w:szCs w:val="24"/>
              </w:rPr>
              <w:t xml:space="preserve">Características organolépticas; </w:t>
            </w:r>
            <w:r w:rsidRPr="00FD4504">
              <w:rPr>
                <w:rFonts w:ascii="Arial" w:eastAsia="Calibri" w:hAnsi="Arial" w:cs="Arial"/>
                <w:sz w:val="24"/>
                <w:szCs w:val="24"/>
              </w:rPr>
              <w:t xml:space="preserve"> </w:t>
            </w:r>
          </w:p>
          <w:p w14:paraId="2FA04552" w14:textId="77777777" w:rsidR="00442FE6" w:rsidRPr="00FD4504" w:rsidRDefault="00442FE6" w:rsidP="00FD4504">
            <w:pPr>
              <w:numPr>
                <w:ilvl w:val="0"/>
                <w:numId w:val="22"/>
              </w:numPr>
              <w:spacing w:after="0" w:line="259" w:lineRule="auto"/>
              <w:ind w:left="0"/>
              <w:jc w:val="both"/>
              <w:rPr>
                <w:rFonts w:ascii="Arial" w:eastAsia="Times New Roman" w:hAnsi="Arial" w:cs="Arial"/>
                <w:sz w:val="24"/>
                <w:szCs w:val="24"/>
              </w:rPr>
            </w:pPr>
            <w:r w:rsidRPr="00FD4504">
              <w:rPr>
                <w:rFonts w:ascii="Arial" w:eastAsia="Times New Roman" w:hAnsi="Arial" w:cs="Arial"/>
                <w:sz w:val="24"/>
                <w:szCs w:val="24"/>
              </w:rPr>
              <w:t>Determinación de agua;</w:t>
            </w:r>
            <w:r w:rsidRPr="00FD4504">
              <w:rPr>
                <w:rFonts w:ascii="Arial" w:eastAsia="Calibri" w:hAnsi="Arial" w:cs="Arial"/>
                <w:sz w:val="24"/>
                <w:szCs w:val="24"/>
              </w:rPr>
              <w:t xml:space="preserve"> </w:t>
            </w:r>
          </w:p>
          <w:p w14:paraId="32901B9A" w14:textId="77777777" w:rsidR="00442FE6" w:rsidRPr="00FD4504" w:rsidRDefault="00442FE6" w:rsidP="00FD4504">
            <w:pPr>
              <w:numPr>
                <w:ilvl w:val="0"/>
                <w:numId w:val="22"/>
              </w:numPr>
              <w:spacing w:after="0" w:line="259" w:lineRule="auto"/>
              <w:ind w:left="0"/>
              <w:jc w:val="both"/>
              <w:rPr>
                <w:rFonts w:ascii="Arial" w:eastAsia="Times New Roman" w:hAnsi="Arial" w:cs="Arial"/>
                <w:sz w:val="24"/>
                <w:szCs w:val="24"/>
              </w:rPr>
            </w:pPr>
            <w:r w:rsidRPr="00FD4504">
              <w:rPr>
                <w:rFonts w:ascii="Arial" w:eastAsia="Times New Roman" w:hAnsi="Arial" w:cs="Arial"/>
                <w:sz w:val="24"/>
                <w:szCs w:val="24"/>
              </w:rPr>
              <w:t>Llenado mínimo;</w:t>
            </w:r>
            <w:r w:rsidRPr="00FD4504">
              <w:rPr>
                <w:rFonts w:ascii="Arial" w:eastAsia="Calibri" w:hAnsi="Arial" w:cs="Arial"/>
                <w:sz w:val="24"/>
                <w:szCs w:val="24"/>
              </w:rPr>
              <w:t xml:space="preserve"> </w:t>
            </w:r>
          </w:p>
          <w:p w14:paraId="5D7FC15A" w14:textId="77777777" w:rsidR="00442FE6" w:rsidRPr="00FD4504" w:rsidRDefault="00442FE6" w:rsidP="00FD4504">
            <w:pPr>
              <w:numPr>
                <w:ilvl w:val="0"/>
                <w:numId w:val="22"/>
              </w:numPr>
              <w:spacing w:after="0" w:line="259" w:lineRule="auto"/>
              <w:ind w:left="0"/>
              <w:jc w:val="both"/>
              <w:rPr>
                <w:rFonts w:ascii="Arial" w:eastAsia="Times New Roman" w:hAnsi="Arial" w:cs="Arial"/>
                <w:sz w:val="24"/>
                <w:szCs w:val="24"/>
              </w:rPr>
            </w:pPr>
            <w:r w:rsidRPr="00FD4504">
              <w:rPr>
                <w:rFonts w:ascii="Arial" w:eastAsia="Times New Roman" w:hAnsi="Arial" w:cs="Arial"/>
                <w:sz w:val="24"/>
                <w:szCs w:val="24"/>
              </w:rPr>
              <w:t>Identificación general o específica*.</w:t>
            </w:r>
            <w:r w:rsidRPr="00FD4504">
              <w:rPr>
                <w:rFonts w:ascii="Arial" w:eastAsia="Calibri" w:hAnsi="Arial" w:cs="Arial"/>
                <w:sz w:val="24"/>
                <w:szCs w:val="24"/>
              </w:rPr>
              <w:t xml:space="preserve"> </w:t>
            </w:r>
          </w:p>
        </w:tc>
      </w:tr>
      <w:tr w:rsidR="00442FE6" w:rsidRPr="00FD4504" w14:paraId="68E8E534" w14:textId="77777777" w:rsidTr="00203B33">
        <w:trPr>
          <w:trHeight w:val="1781"/>
        </w:trPr>
        <w:tc>
          <w:tcPr>
            <w:tcW w:w="4316" w:type="dxa"/>
            <w:tcBorders>
              <w:top w:val="single" w:sz="4" w:space="0" w:color="000000"/>
              <w:left w:val="single" w:sz="4" w:space="0" w:color="000000"/>
              <w:bottom w:val="single" w:sz="4" w:space="0" w:color="000000"/>
              <w:right w:val="single" w:sz="4" w:space="0" w:color="000000"/>
            </w:tcBorders>
            <w:vAlign w:val="center"/>
          </w:tcPr>
          <w:p w14:paraId="1B3E6706" w14:textId="77777777" w:rsidR="00442FE6" w:rsidRPr="00FD4504" w:rsidRDefault="00442FE6" w:rsidP="00FD4504">
            <w:pPr>
              <w:spacing w:after="0" w:line="259" w:lineRule="auto"/>
              <w:jc w:val="both"/>
              <w:rPr>
                <w:rFonts w:ascii="Arial" w:eastAsia="Times New Roman" w:hAnsi="Arial" w:cs="Arial"/>
                <w:sz w:val="24"/>
                <w:szCs w:val="24"/>
              </w:rPr>
            </w:pPr>
            <w:r w:rsidRPr="00FD4504">
              <w:rPr>
                <w:rFonts w:ascii="Arial" w:eastAsia="Times New Roman" w:hAnsi="Arial" w:cs="Arial"/>
                <w:sz w:val="24"/>
                <w:szCs w:val="24"/>
              </w:rPr>
              <w:t>Otras formas</w:t>
            </w:r>
            <w:r w:rsidRPr="00FD4504">
              <w:rPr>
                <w:rFonts w:ascii="Arial" w:eastAsia="Calibri" w:hAnsi="Arial" w:cs="Arial"/>
                <w:sz w:val="24"/>
                <w:szCs w:val="24"/>
              </w:rPr>
              <w:t xml:space="preserve"> </w:t>
            </w:r>
          </w:p>
        </w:tc>
        <w:tc>
          <w:tcPr>
            <w:tcW w:w="5305" w:type="dxa"/>
            <w:tcBorders>
              <w:top w:val="single" w:sz="4" w:space="0" w:color="000000"/>
              <w:left w:val="single" w:sz="4" w:space="0" w:color="000000"/>
              <w:bottom w:val="single" w:sz="4" w:space="0" w:color="000000"/>
              <w:right w:val="single" w:sz="4" w:space="0" w:color="000000"/>
            </w:tcBorders>
          </w:tcPr>
          <w:p w14:paraId="44030FE5" w14:textId="77777777" w:rsidR="00442FE6" w:rsidRPr="00FD4504" w:rsidRDefault="00442FE6" w:rsidP="00607643">
            <w:pPr>
              <w:numPr>
                <w:ilvl w:val="0"/>
                <w:numId w:val="23"/>
              </w:numPr>
              <w:spacing w:after="0" w:line="259" w:lineRule="auto"/>
              <w:ind w:left="0"/>
              <w:jc w:val="both"/>
              <w:rPr>
                <w:rFonts w:ascii="Arial" w:eastAsia="Times New Roman" w:hAnsi="Arial" w:cs="Arial"/>
                <w:sz w:val="24"/>
                <w:szCs w:val="24"/>
              </w:rPr>
            </w:pPr>
            <w:r w:rsidRPr="00FD4504">
              <w:rPr>
                <w:rFonts w:ascii="Arial" w:eastAsia="Times New Roman" w:hAnsi="Arial" w:cs="Arial"/>
                <w:sz w:val="24"/>
                <w:szCs w:val="24"/>
              </w:rPr>
              <w:t xml:space="preserve">Características organolépticas; </w:t>
            </w:r>
            <w:r w:rsidRPr="00FD4504">
              <w:rPr>
                <w:rFonts w:ascii="Arial" w:eastAsia="Calibri" w:hAnsi="Arial" w:cs="Arial"/>
                <w:sz w:val="24"/>
                <w:szCs w:val="24"/>
              </w:rPr>
              <w:t xml:space="preserve"> </w:t>
            </w:r>
          </w:p>
          <w:p w14:paraId="44859F4E" w14:textId="5DA24CE7" w:rsidR="00442FE6" w:rsidRPr="00FD4504" w:rsidRDefault="00442FE6" w:rsidP="00607643">
            <w:pPr>
              <w:numPr>
                <w:ilvl w:val="0"/>
                <w:numId w:val="23"/>
              </w:numPr>
              <w:spacing w:after="5" w:line="240" w:lineRule="auto"/>
              <w:ind w:left="0"/>
              <w:jc w:val="both"/>
              <w:rPr>
                <w:rFonts w:ascii="Arial" w:eastAsia="Times New Roman" w:hAnsi="Arial" w:cs="Arial"/>
                <w:sz w:val="24"/>
                <w:szCs w:val="24"/>
              </w:rPr>
            </w:pPr>
            <w:r w:rsidRPr="00FD4504">
              <w:rPr>
                <w:rFonts w:ascii="Arial" w:eastAsia="Times New Roman" w:hAnsi="Arial" w:cs="Arial"/>
                <w:sz w:val="24"/>
                <w:szCs w:val="24"/>
              </w:rPr>
              <w:t xml:space="preserve">Variación de peso (cuando aplique según </w:t>
            </w:r>
            <w:r w:rsidR="00607643">
              <w:rPr>
                <w:rFonts w:ascii="Arial" w:eastAsia="Times New Roman" w:hAnsi="Arial" w:cs="Arial"/>
                <w:sz w:val="24"/>
                <w:szCs w:val="24"/>
              </w:rPr>
              <w:t xml:space="preserve">  </w:t>
            </w:r>
            <w:r w:rsidRPr="00FD4504">
              <w:rPr>
                <w:rFonts w:ascii="Arial" w:eastAsia="Times New Roman" w:hAnsi="Arial" w:cs="Arial"/>
                <w:sz w:val="24"/>
                <w:szCs w:val="24"/>
              </w:rPr>
              <w:t>la forma farmacéutica);</w:t>
            </w:r>
            <w:r w:rsidRPr="00FD4504">
              <w:rPr>
                <w:rFonts w:ascii="Arial" w:eastAsia="Calibri" w:hAnsi="Arial" w:cs="Arial"/>
                <w:sz w:val="24"/>
                <w:szCs w:val="24"/>
              </w:rPr>
              <w:t xml:space="preserve"> </w:t>
            </w:r>
          </w:p>
          <w:p w14:paraId="553D4861" w14:textId="77777777" w:rsidR="00442FE6" w:rsidRPr="00FD4504" w:rsidRDefault="00442FE6" w:rsidP="00607643">
            <w:pPr>
              <w:numPr>
                <w:ilvl w:val="0"/>
                <w:numId w:val="23"/>
              </w:numPr>
              <w:spacing w:after="5" w:line="240" w:lineRule="auto"/>
              <w:ind w:left="0"/>
              <w:jc w:val="both"/>
              <w:rPr>
                <w:rFonts w:ascii="Arial" w:eastAsia="Times New Roman" w:hAnsi="Arial" w:cs="Arial"/>
                <w:sz w:val="24"/>
                <w:szCs w:val="24"/>
              </w:rPr>
            </w:pPr>
            <w:r w:rsidRPr="00FD4504">
              <w:rPr>
                <w:rFonts w:ascii="Arial" w:eastAsia="Times New Roman" w:hAnsi="Arial" w:cs="Arial"/>
                <w:sz w:val="24"/>
                <w:szCs w:val="24"/>
              </w:rPr>
              <w:t>Llenado mínimo (cuando aplique según la forma farmacéutica);</w:t>
            </w:r>
            <w:r w:rsidRPr="00FD4504">
              <w:rPr>
                <w:rFonts w:ascii="Arial" w:eastAsia="Calibri" w:hAnsi="Arial" w:cs="Arial"/>
                <w:sz w:val="24"/>
                <w:szCs w:val="24"/>
              </w:rPr>
              <w:t xml:space="preserve"> </w:t>
            </w:r>
          </w:p>
          <w:p w14:paraId="580802FD" w14:textId="2E42349F" w:rsidR="00AF09D9" w:rsidRPr="00FD4504" w:rsidRDefault="00442FE6" w:rsidP="00607643">
            <w:pPr>
              <w:numPr>
                <w:ilvl w:val="0"/>
                <w:numId w:val="23"/>
              </w:numPr>
              <w:spacing w:after="0" w:line="259" w:lineRule="auto"/>
              <w:ind w:left="0"/>
              <w:jc w:val="both"/>
              <w:rPr>
                <w:rFonts w:ascii="Arial" w:eastAsia="Times New Roman" w:hAnsi="Arial" w:cs="Arial"/>
                <w:sz w:val="24"/>
                <w:szCs w:val="24"/>
              </w:rPr>
            </w:pPr>
            <w:r w:rsidRPr="00FD4504">
              <w:rPr>
                <w:rFonts w:ascii="Arial" w:eastAsia="Times New Roman" w:hAnsi="Arial" w:cs="Arial"/>
                <w:sz w:val="24"/>
                <w:szCs w:val="24"/>
              </w:rPr>
              <w:t>pH (cuando aplique según la forma farmacéutica);</w:t>
            </w:r>
          </w:p>
          <w:p w14:paraId="5DF8ABEE" w14:textId="77777777" w:rsidR="00607643" w:rsidRDefault="003E773D" w:rsidP="00607643">
            <w:pPr>
              <w:numPr>
                <w:ilvl w:val="0"/>
                <w:numId w:val="23"/>
              </w:numPr>
              <w:spacing w:after="0" w:line="259" w:lineRule="auto"/>
              <w:ind w:left="0"/>
              <w:jc w:val="both"/>
              <w:rPr>
                <w:rFonts w:ascii="Arial" w:eastAsia="Times New Roman" w:hAnsi="Arial" w:cs="Arial"/>
                <w:sz w:val="24"/>
                <w:szCs w:val="24"/>
              </w:rPr>
            </w:pPr>
            <w:r w:rsidRPr="00FD4504">
              <w:rPr>
                <w:rFonts w:ascii="Arial" w:eastAsia="Times New Roman" w:hAnsi="Arial" w:cs="Arial"/>
                <w:sz w:val="24"/>
                <w:szCs w:val="24"/>
              </w:rPr>
              <w:t>Limite microbiano cuando aplique</w:t>
            </w:r>
            <w:r w:rsidR="00607643">
              <w:rPr>
                <w:rFonts w:ascii="Arial" w:eastAsia="Times New Roman" w:hAnsi="Arial" w:cs="Arial"/>
                <w:sz w:val="24"/>
                <w:szCs w:val="24"/>
              </w:rPr>
              <w:t>;</w:t>
            </w:r>
          </w:p>
          <w:p w14:paraId="2B0E914C" w14:textId="6124DB29" w:rsidR="00442FE6" w:rsidRPr="00607643" w:rsidRDefault="00442FE6" w:rsidP="00607643">
            <w:pPr>
              <w:numPr>
                <w:ilvl w:val="0"/>
                <w:numId w:val="23"/>
              </w:numPr>
              <w:spacing w:after="0" w:line="259" w:lineRule="auto"/>
              <w:ind w:left="0"/>
              <w:jc w:val="both"/>
              <w:rPr>
                <w:rFonts w:ascii="Arial" w:eastAsia="Times New Roman" w:hAnsi="Arial" w:cs="Arial"/>
                <w:sz w:val="24"/>
                <w:szCs w:val="24"/>
              </w:rPr>
            </w:pPr>
            <w:r w:rsidRPr="00607643">
              <w:rPr>
                <w:rFonts w:ascii="Arial" w:eastAsia="Times New Roman" w:hAnsi="Arial" w:cs="Arial"/>
                <w:sz w:val="24"/>
                <w:szCs w:val="24"/>
              </w:rPr>
              <w:t>Identificación general o específica*.</w:t>
            </w:r>
            <w:r w:rsidRPr="00607643">
              <w:rPr>
                <w:rFonts w:ascii="Arial" w:eastAsia="Calibri" w:hAnsi="Arial" w:cs="Arial"/>
                <w:sz w:val="24"/>
                <w:szCs w:val="24"/>
              </w:rPr>
              <w:t xml:space="preserve"> </w:t>
            </w:r>
          </w:p>
        </w:tc>
      </w:tr>
    </w:tbl>
    <w:p w14:paraId="16D95E42" w14:textId="0E2B31A8" w:rsidR="00442FE6" w:rsidRPr="00607643" w:rsidRDefault="00AF09D9" w:rsidP="00FD4504">
      <w:pPr>
        <w:spacing w:after="160" w:line="259" w:lineRule="auto"/>
        <w:jc w:val="both"/>
        <w:rPr>
          <w:rFonts w:ascii="Arial" w:hAnsi="Arial" w:cs="Arial"/>
          <w:sz w:val="20"/>
          <w:szCs w:val="20"/>
        </w:rPr>
      </w:pPr>
      <w:r w:rsidRPr="00607643">
        <w:rPr>
          <w:rFonts w:ascii="Arial" w:hAnsi="Arial" w:cs="Arial"/>
          <w:sz w:val="20"/>
          <w:szCs w:val="20"/>
        </w:rPr>
        <w:t>*Lo mínimo que se debe presentar para la identificación es 1 vitamina hidrosoluble indicadora, 1 vitamina liposoluble indicadora, 1 mineral indicador y ácido fólico (si está presente).</w:t>
      </w:r>
    </w:p>
    <w:p w14:paraId="7C96C4FE" w14:textId="77777777" w:rsidR="00F21BC4" w:rsidRPr="00FD4504" w:rsidRDefault="00F21BC4" w:rsidP="007E4566">
      <w:pPr>
        <w:spacing w:after="0"/>
        <w:jc w:val="both"/>
        <w:rPr>
          <w:rFonts w:ascii="Arial" w:hAnsi="Arial" w:cs="Arial"/>
          <w:sz w:val="24"/>
          <w:szCs w:val="24"/>
        </w:rPr>
      </w:pPr>
    </w:p>
    <w:p w14:paraId="3F102C80" w14:textId="77777777" w:rsidR="00F21BC4" w:rsidRPr="00FD4504" w:rsidRDefault="00F21BC4">
      <w:pPr>
        <w:rPr>
          <w:rFonts w:ascii="Arial" w:hAnsi="Arial" w:cs="Arial"/>
          <w:sz w:val="24"/>
          <w:szCs w:val="24"/>
        </w:rPr>
      </w:pPr>
    </w:p>
    <w:sectPr w:rsidR="00F21BC4" w:rsidRPr="00FD4504" w:rsidSect="006E10F3">
      <w:headerReference w:type="default" r:id="rId9"/>
      <w:footerReference w:type="default" r:id="rId10"/>
      <w:pgSz w:w="12240" w:h="20160" w:code="5"/>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E7ED1" w14:textId="77777777" w:rsidR="00E157E4" w:rsidRDefault="00E157E4">
      <w:pPr>
        <w:spacing w:after="0" w:line="240" w:lineRule="auto"/>
      </w:pPr>
      <w:r>
        <w:separator/>
      </w:r>
    </w:p>
  </w:endnote>
  <w:endnote w:type="continuationSeparator" w:id="0">
    <w:p w14:paraId="17EFF2B3" w14:textId="77777777" w:rsidR="00E157E4" w:rsidRDefault="00E15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9F147" w14:textId="77777777" w:rsidR="00203B33" w:rsidRDefault="00203B33">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4A2945" w:rsidRPr="004A2945">
      <w:rPr>
        <w:caps/>
        <w:noProof/>
        <w:color w:val="5B9BD5" w:themeColor="accent1"/>
        <w:lang w:val="es-ES"/>
      </w:rPr>
      <w:t>2</w:t>
    </w:r>
    <w:r>
      <w:rPr>
        <w:caps/>
        <w:color w:val="5B9BD5" w:themeColor="accent1"/>
      </w:rPr>
      <w:fldChar w:fldCharType="end"/>
    </w:r>
  </w:p>
  <w:p w14:paraId="627A0C5B" w14:textId="77777777" w:rsidR="00203B33" w:rsidRDefault="00203B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2DB8D" w14:textId="77777777" w:rsidR="00E157E4" w:rsidRDefault="00E157E4">
      <w:pPr>
        <w:spacing w:after="0" w:line="240" w:lineRule="auto"/>
      </w:pPr>
      <w:r>
        <w:separator/>
      </w:r>
    </w:p>
  </w:footnote>
  <w:footnote w:type="continuationSeparator" w:id="0">
    <w:p w14:paraId="6C523623" w14:textId="77777777" w:rsidR="00E157E4" w:rsidRDefault="00E15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C4E5" w14:textId="1F697B16" w:rsidR="00203B33" w:rsidRPr="006C3809" w:rsidRDefault="00203B33" w:rsidP="00203B33">
    <w:pPr>
      <w:jc w:val="both"/>
      <w:rPr>
        <w:rFonts w:ascii="Arial" w:hAnsi="Arial" w:cs="Arial"/>
      </w:rPr>
    </w:pPr>
    <w:r w:rsidRPr="001D0C96">
      <w:rPr>
        <w:rFonts w:ascii="Arial" w:hAnsi="Arial" w:cs="Arial"/>
      </w:rPr>
      <w:t xml:space="preserve">(Continuación de la Resolución No. ____ de </w:t>
    </w:r>
    <w:r>
      <w:rPr>
        <w:rFonts w:ascii="Arial" w:hAnsi="Arial" w:cs="Arial"/>
      </w:rPr>
      <w:t>____ de ________________ de 2023</w:t>
    </w:r>
    <w:r w:rsidRPr="001D0C96">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50606"/>
    <w:multiLevelType w:val="hybridMultilevel"/>
    <w:tmpl w:val="AB927EC4"/>
    <w:lvl w:ilvl="0" w:tplc="972AA274">
      <w:start w:val="1"/>
      <w:numFmt w:val="bullet"/>
      <w:lvlText w:val="-"/>
      <w:lvlJc w:val="left"/>
      <w:pPr>
        <w:ind w:left="1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BD2804C">
      <w:start w:val="1"/>
      <w:numFmt w:val="bullet"/>
      <w:lvlText w:val="o"/>
      <w:lvlJc w:val="left"/>
      <w:pPr>
        <w:ind w:left="11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3A65AF2">
      <w:start w:val="1"/>
      <w:numFmt w:val="bullet"/>
      <w:lvlText w:val="▪"/>
      <w:lvlJc w:val="left"/>
      <w:pPr>
        <w:ind w:left="19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61E55BE">
      <w:start w:val="1"/>
      <w:numFmt w:val="bullet"/>
      <w:lvlText w:val="•"/>
      <w:lvlJc w:val="left"/>
      <w:pPr>
        <w:ind w:left="26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03A8808">
      <w:start w:val="1"/>
      <w:numFmt w:val="bullet"/>
      <w:lvlText w:val="o"/>
      <w:lvlJc w:val="left"/>
      <w:pPr>
        <w:ind w:left="33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F76F85A">
      <w:start w:val="1"/>
      <w:numFmt w:val="bullet"/>
      <w:lvlText w:val="▪"/>
      <w:lvlJc w:val="left"/>
      <w:pPr>
        <w:ind w:left="40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6267EF8">
      <w:start w:val="1"/>
      <w:numFmt w:val="bullet"/>
      <w:lvlText w:val="•"/>
      <w:lvlJc w:val="left"/>
      <w:pPr>
        <w:ind w:left="47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54C6668">
      <w:start w:val="1"/>
      <w:numFmt w:val="bullet"/>
      <w:lvlText w:val="o"/>
      <w:lvlJc w:val="left"/>
      <w:pPr>
        <w:ind w:left="55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01A79D4">
      <w:start w:val="1"/>
      <w:numFmt w:val="bullet"/>
      <w:lvlText w:val="▪"/>
      <w:lvlJc w:val="left"/>
      <w:pPr>
        <w:ind w:left="62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560EA2"/>
    <w:multiLevelType w:val="hybridMultilevel"/>
    <w:tmpl w:val="4184BE12"/>
    <w:lvl w:ilvl="0" w:tplc="461ACB78">
      <w:start w:val="1"/>
      <w:numFmt w:val="bullet"/>
      <w:lvlText w:val="-"/>
      <w:lvlJc w:val="left"/>
      <w:pPr>
        <w:ind w:left="1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2D80F38">
      <w:start w:val="1"/>
      <w:numFmt w:val="bullet"/>
      <w:lvlText w:val="o"/>
      <w:lvlJc w:val="left"/>
      <w:pPr>
        <w:ind w:left="11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A889944">
      <w:start w:val="1"/>
      <w:numFmt w:val="bullet"/>
      <w:lvlText w:val="▪"/>
      <w:lvlJc w:val="left"/>
      <w:pPr>
        <w:ind w:left="19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F805F42">
      <w:start w:val="1"/>
      <w:numFmt w:val="bullet"/>
      <w:lvlText w:val="•"/>
      <w:lvlJc w:val="left"/>
      <w:pPr>
        <w:ind w:left="26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31E9246">
      <w:start w:val="1"/>
      <w:numFmt w:val="bullet"/>
      <w:lvlText w:val="o"/>
      <w:lvlJc w:val="left"/>
      <w:pPr>
        <w:ind w:left="33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B5403DA">
      <w:start w:val="1"/>
      <w:numFmt w:val="bullet"/>
      <w:lvlText w:val="▪"/>
      <w:lvlJc w:val="left"/>
      <w:pPr>
        <w:ind w:left="40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C4CB1F2">
      <w:start w:val="1"/>
      <w:numFmt w:val="bullet"/>
      <w:lvlText w:val="•"/>
      <w:lvlJc w:val="left"/>
      <w:pPr>
        <w:ind w:left="47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094F6C6">
      <w:start w:val="1"/>
      <w:numFmt w:val="bullet"/>
      <w:lvlText w:val="o"/>
      <w:lvlJc w:val="left"/>
      <w:pPr>
        <w:ind w:left="55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A54EB62">
      <w:start w:val="1"/>
      <w:numFmt w:val="bullet"/>
      <w:lvlText w:val="▪"/>
      <w:lvlJc w:val="left"/>
      <w:pPr>
        <w:ind w:left="62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312EDE"/>
    <w:multiLevelType w:val="hybridMultilevel"/>
    <w:tmpl w:val="02D2935C"/>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13EF63F2"/>
    <w:multiLevelType w:val="hybridMultilevel"/>
    <w:tmpl w:val="145456C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15A92FA6"/>
    <w:multiLevelType w:val="hybridMultilevel"/>
    <w:tmpl w:val="9A28952E"/>
    <w:lvl w:ilvl="0" w:tplc="FFFFFFFF">
      <w:start w:val="1"/>
      <w:numFmt w:val="upperLetter"/>
      <w:lvlText w:val="%1."/>
      <w:lvlJc w:val="left"/>
      <w:pPr>
        <w:ind w:left="720" w:hanging="360"/>
      </w:pPr>
    </w:lvl>
    <w:lvl w:ilvl="1" w:tplc="FFFFFFFF">
      <w:start w:val="1"/>
      <w:numFmt w:val="lowerLetter"/>
      <w:lvlText w:val="%2."/>
      <w:lvlJc w:val="left"/>
      <w:pPr>
        <w:ind w:left="1788" w:hanging="708"/>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C2451D"/>
    <w:multiLevelType w:val="hybridMultilevel"/>
    <w:tmpl w:val="5F00EB5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15:restartNumberingAfterBreak="0">
    <w:nsid w:val="1EC351B6"/>
    <w:multiLevelType w:val="hybridMultilevel"/>
    <w:tmpl w:val="4C4A2C6E"/>
    <w:lvl w:ilvl="0" w:tplc="4FB8B326">
      <w:start w:val="1"/>
      <w:numFmt w:val="decimal"/>
      <w:lvlText w:val="%1."/>
      <w:lvlJc w:val="left"/>
      <w:pPr>
        <w:ind w:left="786" w:hanging="360"/>
      </w:pPr>
      <w:rPr>
        <w:rFonts w:hint="default"/>
      </w:rPr>
    </w:lvl>
    <w:lvl w:ilvl="1" w:tplc="180A0019" w:tentative="1">
      <w:start w:val="1"/>
      <w:numFmt w:val="lowerLetter"/>
      <w:lvlText w:val="%2."/>
      <w:lvlJc w:val="left"/>
      <w:pPr>
        <w:ind w:left="1506" w:hanging="360"/>
      </w:pPr>
    </w:lvl>
    <w:lvl w:ilvl="2" w:tplc="180A001B" w:tentative="1">
      <w:start w:val="1"/>
      <w:numFmt w:val="lowerRoman"/>
      <w:lvlText w:val="%3."/>
      <w:lvlJc w:val="right"/>
      <w:pPr>
        <w:ind w:left="2226" w:hanging="180"/>
      </w:pPr>
    </w:lvl>
    <w:lvl w:ilvl="3" w:tplc="180A000F" w:tentative="1">
      <w:start w:val="1"/>
      <w:numFmt w:val="decimal"/>
      <w:lvlText w:val="%4."/>
      <w:lvlJc w:val="left"/>
      <w:pPr>
        <w:ind w:left="2946" w:hanging="360"/>
      </w:pPr>
    </w:lvl>
    <w:lvl w:ilvl="4" w:tplc="180A0019" w:tentative="1">
      <w:start w:val="1"/>
      <w:numFmt w:val="lowerLetter"/>
      <w:lvlText w:val="%5."/>
      <w:lvlJc w:val="left"/>
      <w:pPr>
        <w:ind w:left="3666" w:hanging="360"/>
      </w:pPr>
    </w:lvl>
    <w:lvl w:ilvl="5" w:tplc="180A001B" w:tentative="1">
      <w:start w:val="1"/>
      <w:numFmt w:val="lowerRoman"/>
      <w:lvlText w:val="%6."/>
      <w:lvlJc w:val="right"/>
      <w:pPr>
        <w:ind w:left="4386" w:hanging="180"/>
      </w:pPr>
    </w:lvl>
    <w:lvl w:ilvl="6" w:tplc="180A000F" w:tentative="1">
      <w:start w:val="1"/>
      <w:numFmt w:val="decimal"/>
      <w:lvlText w:val="%7."/>
      <w:lvlJc w:val="left"/>
      <w:pPr>
        <w:ind w:left="5106" w:hanging="360"/>
      </w:pPr>
    </w:lvl>
    <w:lvl w:ilvl="7" w:tplc="180A0019" w:tentative="1">
      <w:start w:val="1"/>
      <w:numFmt w:val="lowerLetter"/>
      <w:lvlText w:val="%8."/>
      <w:lvlJc w:val="left"/>
      <w:pPr>
        <w:ind w:left="5826" w:hanging="360"/>
      </w:pPr>
    </w:lvl>
    <w:lvl w:ilvl="8" w:tplc="180A001B" w:tentative="1">
      <w:start w:val="1"/>
      <w:numFmt w:val="lowerRoman"/>
      <w:lvlText w:val="%9."/>
      <w:lvlJc w:val="right"/>
      <w:pPr>
        <w:ind w:left="6546" w:hanging="180"/>
      </w:pPr>
    </w:lvl>
  </w:abstractNum>
  <w:abstractNum w:abstractNumId="7" w15:restartNumberingAfterBreak="0">
    <w:nsid w:val="23DC657D"/>
    <w:multiLevelType w:val="hybridMultilevel"/>
    <w:tmpl w:val="7F822E04"/>
    <w:lvl w:ilvl="0" w:tplc="180A000F">
      <w:start w:val="1"/>
      <w:numFmt w:val="decimal"/>
      <w:lvlText w:val="%1."/>
      <w:lvlJc w:val="left"/>
      <w:pPr>
        <w:ind w:left="1003" w:hanging="360"/>
      </w:pPr>
    </w:lvl>
    <w:lvl w:ilvl="1" w:tplc="180A0019">
      <w:start w:val="1"/>
      <w:numFmt w:val="lowerLetter"/>
      <w:lvlText w:val="%2."/>
      <w:lvlJc w:val="left"/>
      <w:pPr>
        <w:ind w:left="1723" w:hanging="360"/>
      </w:pPr>
    </w:lvl>
    <w:lvl w:ilvl="2" w:tplc="180A001B" w:tentative="1">
      <w:start w:val="1"/>
      <w:numFmt w:val="lowerRoman"/>
      <w:lvlText w:val="%3."/>
      <w:lvlJc w:val="right"/>
      <w:pPr>
        <w:ind w:left="2443" w:hanging="180"/>
      </w:pPr>
    </w:lvl>
    <w:lvl w:ilvl="3" w:tplc="180A000F" w:tentative="1">
      <w:start w:val="1"/>
      <w:numFmt w:val="decimal"/>
      <w:lvlText w:val="%4."/>
      <w:lvlJc w:val="left"/>
      <w:pPr>
        <w:ind w:left="3163" w:hanging="360"/>
      </w:pPr>
    </w:lvl>
    <w:lvl w:ilvl="4" w:tplc="180A0019" w:tentative="1">
      <w:start w:val="1"/>
      <w:numFmt w:val="lowerLetter"/>
      <w:lvlText w:val="%5."/>
      <w:lvlJc w:val="left"/>
      <w:pPr>
        <w:ind w:left="3883" w:hanging="360"/>
      </w:pPr>
    </w:lvl>
    <w:lvl w:ilvl="5" w:tplc="180A001B" w:tentative="1">
      <w:start w:val="1"/>
      <w:numFmt w:val="lowerRoman"/>
      <w:lvlText w:val="%6."/>
      <w:lvlJc w:val="right"/>
      <w:pPr>
        <w:ind w:left="4603" w:hanging="180"/>
      </w:pPr>
    </w:lvl>
    <w:lvl w:ilvl="6" w:tplc="180A000F" w:tentative="1">
      <w:start w:val="1"/>
      <w:numFmt w:val="decimal"/>
      <w:lvlText w:val="%7."/>
      <w:lvlJc w:val="left"/>
      <w:pPr>
        <w:ind w:left="5323" w:hanging="360"/>
      </w:pPr>
    </w:lvl>
    <w:lvl w:ilvl="7" w:tplc="180A0019" w:tentative="1">
      <w:start w:val="1"/>
      <w:numFmt w:val="lowerLetter"/>
      <w:lvlText w:val="%8."/>
      <w:lvlJc w:val="left"/>
      <w:pPr>
        <w:ind w:left="6043" w:hanging="360"/>
      </w:pPr>
    </w:lvl>
    <w:lvl w:ilvl="8" w:tplc="180A001B" w:tentative="1">
      <w:start w:val="1"/>
      <w:numFmt w:val="lowerRoman"/>
      <w:lvlText w:val="%9."/>
      <w:lvlJc w:val="right"/>
      <w:pPr>
        <w:ind w:left="6763" w:hanging="180"/>
      </w:pPr>
    </w:lvl>
  </w:abstractNum>
  <w:abstractNum w:abstractNumId="8" w15:restartNumberingAfterBreak="0">
    <w:nsid w:val="26024F95"/>
    <w:multiLevelType w:val="hybridMultilevel"/>
    <w:tmpl w:val="AAD64604"/>
    <w:lvl w:ilvl="0" w:tplc="180A000F">
      <w:start w:val="1"/>
      <w:numFmt w:val="decimal"/>
      <w:lvlText w:val="%1."/>
      <w:lvlJc w:val="left"/>
      <w:pPr>
        <w:ind w:left="720" w:hanging="360"/>
      </w:pPr>
      <w:rPr>
        <w:rFonts w:ascii="Times New Roman" w:hAnsi="Times New Roman" w:cs="Times New Roman" w:hint="default"/>
        <w:color w:val="auto"/>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15:restartNumberingAfterBreak="0">
    <w:nsid w:val="29125C29"/>
    <w:multiLevelType w:val="hybridMultilevel"/>
    <w:tmpl w:val="C6CAD8CA"/>
    <w:lvl w:ilvl="0" w:tplc="180A000F">
      <w:start w:val="1"/>
      <w:numFmt w:val="decimal"/>
      <w:lvlText w:val="%1."/>
      <w:lvlJc w:val="left"/>
      <w:pPr>
        <w:ind w:left="1428" w:hanging="360"/>
      </w:pPr>
    </w:lvl>
    <w:lvl w:ilvl="1" w:tplc="180A0019" w:tentative="1">
      <w:start w:val="1"/>
      <w:numFmt w:val="lowerLetter"/>
      <w:lvlText w:val="%2."/>
      <w:lvlJc w:val="left"/>
      <w:pPr>
        <w:ind w:left="2148" w:hanging="360"/>
      </w:pPr>
    </w:lvl>
    <w:lvl w:ilvl="2" w:tplc="180A001B" w:tentative="1">
      <w:start w:val="1"/>
      <w:numFmt w:val="lowerRoman"/>
      <w:lvlText w:val="%3."/>
      <w:lvlJc w:val="right"/>
      <w:pPr>
        <w:ind w:left="2868" w:hanging="180"/>
      </w:pPr>
    </w:lvl>
    <w:lvl w:ilvl="3" w:tplc="180A000F" w:tentative="1">
      <w:start w:val="1"/>
      <w:numFmt w:val="decimal"/>
      <w:lvlText w:val="%4."/>
      <w:lvlJc w:val="left"/>
      <w:pPr>
        <w:ind w:left="3588" w:hanging="360"/>
      </w:pPr>
    </w:lvl>
    <w:lvl w:ilvl="4" w:tplc="180A0019" w:tentative="1">
      <w:start w:val="1"/>
      <w:numFmt w:val="lowerLetter"/>
      <w:lvlText w:val="%5."/>
      <w:lvlJc w:val="left"/>
      <w:pPr>
        <w:ind w:left="4308" w:hanging="360"/>
      </w:pPr>
    </w:lvl>
    <w:lvl w:ilvl="5" w:tplc="180A001B" w:tentative="1">
      <w:start w:val="1"/>
      <w:numFmt w:val="lowerRoman"/>
      <w:lvlText w:val="%6."/>
      <w:lvlJc w:val="right"/>
      <w:pPr>
        <w:ind w:left="5028" w:hanging="180"/>
      </w:pPr>
    </w:lvl>
    <w:lvl w:ilvl="6" w:tplc="180A000F" w:tentative="1">
      <w:start w:val="1"/>
      <w:numFmt w:val="decimal"/>
      <w:lvlText w:val="%7."/>
      <w:lvlJc w:val="left"/>
      <w:pPr>
        <w:ind w:left="5748" w:hanging="360"/>
      </w:pPr>
    </w:lvl>
    <w:lvl w:ilvl="7" w:tplc="180A0019" w:tentative="1">
      <w:start w:val="1"/>
      <w:numFmt w:val="lowerLetter"/>
      <w:lvlText w:val="%8."/>
      <w:lvlJc w:val="left"/>
      <w:pPr>
        <w:ind w:left="6468" w:hanging="360"/>
      </w:pPr>
    </w:lvl>
    <w:lvl w:ilvl="8" w:tplc="180A001B" w:tentative="1">
      <w:start w:val="1"/>
      <w:numFmt w:val="lowerRoman"/>
      <w:lvlText w:val="%9."/>
      <w:lvlJc w:val="right"/>
      <w:pPr>
        <w:ind w:left="7188" w:hanging="180"/>
      </w:pPr>
    </w:lvl>
  </w:abstractNum>
  <w:abstractNum w:abstractNumId="10" w15:restartNumberingAfterBreak="0">
    <w:nsid w:val="2B6333A2"/>
    <w:multiLevelType w:val="hybridMultilevel"/>
    <w:tmpl w:val="20305248"/>
    <w:lvl w:ilvl="0" w:tplc="E896853C">
      <w:start w:val="1"/>
      <w:numFmt w:val="bullet"/>
      <w:lvlText w:val=""/>
      <w:lvlJc w:val="left"/>
      <w:pPr>
        <w:ind w:left="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592AD7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56A49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1655E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F853C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BCF84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C229D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62ED4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1837F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A06BEC"/>
    <w:multiLevelType w:val="hybridMultilevel"/>
    <w:tmpl w:val="432A2438"/>
    <w:lvl w:ilvl="0" w:tplc="A52CF972">
      <w:start w:val="1"/>
      <w:numFmt w:val="low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2" w15:restartNumberingAfterBreak="0">
    <w:nsid w:val="31CF0FA1"/>
    <w:multiLevelType w:val="hybridMultilevel"/>
    <w:tmpl w:val="ADAA00F0"/>
    <w:lvl w:ilvl="0" w:tplc="38686262">
      <w:start w:val="1"/>
      <w:numFmt w:val="bullet"/>
      <w:lvlText w:val="-"/>
      <w:lvlJc w:val="left"/>
      <w:pPr>
        <w:ind w:left="1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882E2E0">
      <w:start w:val="1"/>
      <w:numFmt w:val="bullet"/>
      <w:lvlText w:val="o"/>
      <w:lvlJc w:val="left"/>
      <w:pPr>
        <w:ind w:left="11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A38A0E8">
      <w:start w:val="1"/>
      <w:numFmt w:val="bullet"/>
      <w:lvlText w:val="▪"/>
      <w:lvlJc w:val="left"/>
      <w:pPr>
        <w:ind w:left="19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A12E31C">
      <w:start w:val="1"/>
      <w:numFmt w:val="bullet"/>
      <w:lvlText w:val="•"/>
      <w:lvlJc w:val="left"/>
      <w:pPr>
        <w:ind w:left="26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8E2FD8C">
      <w:start w:val="1"/>
      <w:numFmt w:val="bullet"/>
      <w:lvlText w:val="o"/>
      <w:lvlJc w:val="left"/>
      <w:pPr>
        <w:ind w:left="33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AFCDAEE">
      <w:start w:val="1"/>
      <w:numFmt w:val="bullet"/>
      <w:lvlText w:val="▪"/>
      <w:lvlJc w:val="left"/>
      <w:pPr>
        <w:ind w:left="40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C76CC2E">
      <w:start w:val="1"/>
      <w:numFmt w:val="bullet"/>
      <w:lvlText w:val="•"/>
      <w:lvlJc w:val="left"/>
      <w:pPr>
        <w:ind w:left="47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9064F06">
      <w:start w:val="1"/>
      <w:numFmt w:val="bullet"/>
      <w:lvlText w:val="o"/>
      <w:lvlJc w:val="left"/>
      <w:pPr>
        <w:ind w:left="55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EF4FBB8">
      <w:start w:val="1"/>
      <w:numFmt w:val="bullet"/>
      <w:lvlText w:val="▪"/>
      <w:lvlJc w:val="left"/>
      <w:pPr>
        <w:ind w:left="62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4F2F87"/>
    <w:multiLevelType w:val="hybridMultilevel"/>
    <w:tmpl w:val="E2D20D08"/>
    <w:lvl w:ilvl="0" w:tplc="180A000F">
      <w:start w:val="1"/>
      <w:numFmt w:val="decimal"/>
      <w:lvlText w:val="%1."/>
      <w:lvlJc w:val="left"/>
      <w:pPr>
        <w:ind w:left="720" w:hanging="360"/>
      </w:pPr>
    </w:lvl>
    <w:lvl w:ilvl="1" w:tplc="8222E44A">
      <w:start w:val="1"/>
      <w:numFmt w:val="lowerLetter"/>
      <w:lvlText w:val="%2."/>
      <w:lvlJc w:val="left"/>
      <w:pPr>
        <w:ind w:left="1788" w:hanging="708"/>
      </w:pPr>
      <w:rPr>
        <w:rFonts w:hint="default"/>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15:restartNumberingAfterBreak="0">
    <w:nsid w:val="3A6D2FBC"/>
    <w:multiLevelType w:val="hybridMultilevel"/>
    <w:tmpl w:val="E3C46B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5" w15:restartNumberingAfterBreak="0">
    <w:nsid w:val="417152AF"/>
    <w:multiLevelType w:val="hybridMultilevel"/>
    <w:tmpl w:val="B5DE77C4"/>
    <w:lvl w:ilvl="0" w:tplc="180A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200316A"/>
    <w:multiLevelType w:val="hybridMultilevel"/>
    <w:tmpl w:val="DC16B626"/>
    <w:lvl w:ilvl="0" w:tplc="7CD8FD3C">
      <w:start w:val="1"/>
      <w:numFmt w:val="bullet"/>
      <w:lvlText w:val="-"/>
      <w:lvlJc w:val="left"/>
      <w:pPr>
        <w:ind w:left="1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4743978">
      <w:start w:val="1"/>
      <w:numFmt w:val="bullet"/>
      <w:lvlText w:val="o"/>
      <w:lvlJc w:val="left"/>
      <w:pPr>
        <w:ind w:left="11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596AB38">
      <w:start w:val="1"/>
      <w:numFmt w:val="bullet"/>
      <w:lvlText w:val="▪"/>
      <w:lvlJc w:val="left"/>
      <w:pPr>
        <w:ind w:left="19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38C889E">
      <w:start w:val="1"/>
      <w:numFmt w:val="bullet"/>
      <w:lvlText w:val="•"/>
      <w:lvlJc w:val="left"/>
      <w:pPr>
        <w:ind w:left="26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974BDAA">
      <w:start w:val="1"/>
      <w:numFmt w:val="bullet"/>
      <w:lvlText w:val="o"/>
      <w:lvlJc w:val="left"/>
      <w:pPr>
        <w:ind w:left="33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D30EAA0">
      <w:start w:val="1"/>
      <w:numFmt w:val="bullet"/>
      <w:lvlText w:val="▪"/>
      <w:lvlJc w:val="left"/>
      <w:pPr>
        <w:ind w:left="40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39856B2">
      <w:start w:val="1"/>
      <w:numFmt w:val="bullet"/>
      <w:lvlText w:val="•"/>
      <w:lvlJc w:val="left"/>
      <w:pPr>
        <w:ind w:left="47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75EC252">
      <w:start w:val="1"/>
      <w:numFmt w:val="bullet"/>
      <w:lvlText w:val="o"/>
      <w:lvlJc w:val="left"/>
      <w:pPr>
        <w:ind w:left="55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9DA7F72">
      <w:start w:val="1"/>
      <w:numFmt w:val="bullet"/>
      <w:lvlText w:val="▪"/>
      <w:lvlJc w:val="left"/>
      <w:pPr>
        <w:ind w:left="62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2092105"/>
    <w:multiLevelType w:val="hybridMultilevel"/>
    <w:tmpl w:val="C81A4746"/>
    <w:lvl w:ilvl="0" w:tplc="AA1EC3BC">
      <w:start w:val="1"/>
      <w:numFmt w:val="decimal"/>
      <w:suff w:val="space"/>
      <w:lvlText w:val="Artículo %1."/>
      <w:lvlJc w:val="left"/>
      <w:pPr>
        <w:tabs>
          <w:tab w:val="num" w:pos="5078"/>
        </w:tabs>
        <w:ind w:left="2844" w:firstLine="2376"/>
      </w:pPr>
      <w:rPr>
        <w:rFonts w:ascii="Times New Roman" w:hAnsi="Times New Roman" w:cs="Times New Roman" w:hint="default"/>
        <w:b/>
        <w:i w:val="0"/>
        <w:strike w:val="0"/>
        <w:dstrike w:val="0"/>
        <w:color w:val="auto"/>
        <w:sz w:val="24"/>
      </w:rPr>
    </w:lvl>
    <w:lvl w:ilvl="1" w:tplc="87F6793E">
      <w:start w:val="1"/>
      <w:numFmt w:val="decimal"/>
      <w:lvlText w:val="%2."/>
      <w:lvlJc w:val="left"/>
      <w:pPr>
        <w:tabs>
          <w:tab w:val="num" w:pos="0"/>
        </w:tabs>
        <w:ind w:left="720" w:hanging="360"/>
      </w:pPr>
    </w:lvl>
    <w:lvl w:ilvl="2" w:tplc="BBBC9062">
      <w:start w:val="1"/>
      <w:numFmt w:val="lowerRoman"/>
      <w:lvlText w:val="%3."/>
      <w:lvlJc w:val="right"/>
      <w:pPr>
        <w:tabs>
          <w:tab w:val="num" w:pos="0"/>
        </w:tabs>
        <w:ind w:left="2160" w:hanging="180"/>
      </w:pPr>
    </w:lvl>
    <w:lvl w:ilvl="3" w:tplc="9E56D850">
      <w:start w:val="1"/>
      <w:numFmt w:val="decimal"/>
      <w:lvlText w:val="%4."/>
      <w:lvlJc w:val="left"/>
      <w:pPr>
        <w:tabs>
          <w:tab w:val="num" w:pos="0"/>
        </w:tabs>
        <w:ind w:left="2880" w:hanging="360"/>
      </w:pPr>
    </w:lvl>
    <w:lvl w:ilvl="4" w:tplc="1334FC24">
      <w:start w:val="1"/>
      <w:numFmt w:val="lowerLetter"/>
      <w:lvlText w:val="%5."/>
      <w:lvlJc w:val="left"/>
      <w:pPr>
        <w:tabs>
          <w:tab w:val="num" w:pos="0"/>
        </w:tabs>
        <w:ind w:left="3600" w:hanging="360"/>
      </w:pPr>
    </w:lvl>
    <w:lvl w:ilvl="5" w:tplc="B394D364">
      <w:start w:val="1"/>
      <w:numFmt w:val="lowerRoman"/>
      <w:lvlText w:val="%6."/>
      <w:lvlJc w:val="right"/>
      <w:pPr>
        <w:tabs>
          <w:tab w:val="num" w:pos="0"/>
        </w:tabs>
        <w:ind w:left="4320" w:hanging="180"/>
      </w:pPr>
    </w:lvl>
    <w:lvl w:ilvl="6" w:tplc="3B382220">
      <w:start w:val="1"/>
      <w:numFmt w:val="decimal"/>
      <w:lvlText w:val="%7."/>
      <w:lvlJc w:val="left"/>
      <w:pPr>
        <w:tabs>
          <w:tab w:val="num" w:pos="0"/>
        </w:tabs>
        <w:ind w:left="5040" w:hanging="360"/>
      </w:pPr>
    </w:lvl>
    <w:lvl w:ilvl="7" w:tplc="7A5A650C">
      <w:start w:val="1"/>
      <w:numFmt w:val="lowerLetter"/>
      <w:lvlText w:val="%8."/>
      <w:lvlJc w:val="left"/>
      <w:pPr>
        <w:tabs>
          <w:tab w:val="num" w:pos="0"/>
        </w:tabs>
        <w:ind w:left="5760" w:hanging="360"/>
      </w:pPr>
    </w:lvl>
    <w:lvl w:ilvl="8" w:tplc="FA1C9B06">
      <w:start w:val="1"/>
      <w:numFmt w:val="lowerRoman"/>
      <w:lvlText w:val="%9."/>
      <w:lvlJc w:val="right"/>
      <w:pPr>
        <w:tabs>
          <w:tab w:val="num" w:pos="0"/>
        </w:tabs>
        <w:ind w:left="6480" w:hanging="180"/>
      </w:pPr>
    </w:lvl>
  </w:abstractNum>
  <w:abstractNum w:abstractNumId="18" w15:restartNumberingAfterBreak="0">
    <w:nsid w:val="435E2EA7"/>
    <w:multiLevelType w:val="hybridMultilevel"/>
    <w:tmpl w:val="D4C08356"/>
    <w:lvl w:ilvl="0" w:tplc="180A000F">
      <w:start w:val="1"/>
      <w:numFmt w:val="decimal"/>
      <w:lvlText w:val="%1."/>
      <w:lvlJc w:val="left"/>
      <w:pPr>
        <w:ind w:left="720" w:hanging="360"/>
      </w:pPr>
      <w:rPr>
        <w:rFonts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513F158F"/>
    <w:multiLevelType w:val="hybridMultilevel"/>
    <w:tmpl w:val="8354BE2C"/>
    <w:lvl w:ilvl="0" w:tplc="2A1830C2">
      <w:start w:val="1"/>
      <w:numFmt w:val="bullet"/>
      <w:lvlText w:val="-"/>
      <w:lvlJc w:val="left"/>
      <w:pPr>
        <w:ind w:left="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4F061FC">
      <w:start w:val="1"/>
      <w:numFmt w:val="bullet"/>
      <w:lvlText w:val="o"/>
      <w:lvlJc w:val="left"/>
      <w:pPr>
        <w:ind w:left="11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8A2BD02">
      <w:start w:val="1"/>
      <w:numFmt w:val="bullet"/>
      <w:lvlText w:val="▪"/>
      <w:lvlJc w:val="left"/>
      <w:pPr>
        <w:ind w:left="19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B58E612">
      <w:start w:val="1"/>
      <w:numFmt w:val="bullet"/>
      <w:lvlText w:val="•"/>
      <w:lvlJc w:val="left"/>
      <w:pPr>
        <w:ind w:left="26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56411E6">
      <w:start w:val="1"/>
      <w:numFmt w:val="bullet"/>
      <w:lvlText w:val="o"/>
      <w:lvlJc w:val="left"/>
      <w:pPr>
        <w:ind w:left="33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5EC4708">
      <w:start w:val="1"/>
      <w:numFmt w:val="bullet"/>
      <w:lvlText w:val="▪"/>
      <w:lvlJc w:val="left"/>
      <w:pPr>
        <w:ind w:left="40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E0C0200">
      <w:start w:val="1"/>
      <w:numFmt w:val="bullet"/>
      <w:lvlText w:val="•"/>
      <w:lvlJc w:val="left"/>
      <w:pPr>
        <w:ind w:left="47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B0A596A">
      <w:start w:val="1"/>
      <w:numFmt w:val="bullet"/>
      <w:lvlText w:val="o"/>
      <w:lvlJc w:val="left"/>
      <w:pPr>
        <w:ind w:left="55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4C2972E">
      <w:start w:val="1"/>
      <w:numFmt w:val="bullet"/>
      <w:lvlText w:val="▪"/>
      <w:lvlJc w:val="left"/>
      <w:pPr>
        <w:ind w:left="62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3095478"/>
    <w:multiLevelType w:val="hybridMultilevel"/>
    <w:tmpl w:val="BCD6190E"/>
    <w:lvl w:ilvl="0" w:tplc="180A0017">
      <w:start w:val="1"/>
      <w:numFmt w:val="lowerLetter"/>
      <w:lvlText w:val="%1)"/>
      <w:lvlJc w:val="left"/>
      <w:pPr>
        <w:ind w:left="1068" w:hanging="360"/>
      </w:pPr>
      <w:rPr>
        <w:rFonts w:hint="default"/>
      </w:rPr>
    </w:lvl>
    <w:lvl w:ilvl="1" w:tplc="99968FA8">
      <w:start w:val="1"/>
      <w:numFmt w:val="decimal"/>
      <w:lvlText w:val="%2."/>
      <w:lvlJc w:val="left"/>
      <w:pPr>
        <w:ind w:left="2138" w:hanging="710"/>
      </w:pPr>
      <w:rPr>
        <w:rFonts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21" w15:restartNumberingAfterBreak="0">
    <w:nsid w:val="559E4351"/>
    <w:multiLevelType w:val="hybridMultilevel"/>
    <w:tmpl w:val="67F2111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2" w15:restartNumberingAfterBreak="0">
    <w:nsid w:val="58433B04"/>
    <w:multiLevelType w:val="hybridMultilevel"/>
    <w:tmpl w:val="764A5912"/>
    <w:lvl w:ilvl="0" w:tplc="180A000F">
      <w:start w:val="1"/>
      <w:numFmt w:val="decimal"/>
      <w:lvlText w:val="%1."/>
      <w:lvlJc w:val="left"/>
      <w:pPr>
        <w:ind w:left="1494" w:hanging="360"/>
      </w:pPr>
    </w:lvl>
    <w:lvl w:ilvl="1" w:tplc="180A0019" w:tentative="1">
      <w:start w:val="1"/>
      <w:numFmt w:val="lowerLetter"/>
      <w:lvlText w:val="%2."/>
      <w:lvlJc w:val="left"/>
      <w:pPr>
        <w:ind w:left="2214" w:hanging="360"/>
      </w:pPr>
    </w:lvl>
    <w:lvl w:ilvl="2" w:tplc="180A001B" w:tentative="1">
      <w:start w:val="1"/>
      <w:numFmt w:val="lowerRoman"/>
      <w:lvlText w:val="%3."/>
      <w:lvlJc w:val="right"/>
      <w:pPr>
        <w:ind w:left="2934" w:hanging="180"/>
      </w:pPr>
    </w:lvl>
    <w:lvl w:ilvl="3" w:tplc="180A000F" w:tentative="1">
      <w:start w:val="1"/>
      <w:numFmt w:val="decimal"/>
      <w:lvlText w:val="%4."/>
      <w:lvlJc w:val="left"/>
      <w:pPr>
        <w:ind w:left="3654" w:hanging="360"/>
      </w:pPr>
    </w:lvl>
    <w:lvl w:ilvl="4" w:tplc="180A0019" w:tentative="1">
      <w:start w:val="1"/>
      <w:numFmt w:val="lowerLetter"/>
      <w:lvlText w:val="%5."/>
      <w:lvlJc w:val="left"/>
      <w:pPr>
        <w:ind w:left="4374" w:hanging="360"/>
      </w:pPr>
    </w:lvl>
    <w:lvl w:ilvl="5" w:tplc="180A001B" w:tentative="1">
      <w:start w:val="1"/>
      <w:numFmt w:val="lowerRoman"/>
      <w:lvlText w:val="%6."/>
      <w:lvlJc w:val="right"/>
      <w:pPr>
        <w:ind w:left="5094" w:hanging="180"/>
      </w:pPr>
    </w:lvl>
    <w:lvl w:ilvl="6" w:tplc="180A000F" w:tentative="1">
      <w:start w:val="1"/>
      <w:numFmt w:val="decimal"/>
      <w:lvlText w:val="%7."/>
      <w:lvlJc w:val="left"/>
      <w:pPr>
        <w:ind w:left="5814" w:hanging="360"/>
      </w:pPr>
    </w:lvl>
    <w:lvl w:ilvl="7" w:tplc="180A0019" w:tentative="1">
      <w:start w:val="1"/>
      <w:numFmt w:val="lowerLetter"/>
      <w:lvlText w:val="%8."/>
      <w:lvlJc w:val="left"/>
      <w:pPr>
        <w:ind w:left="6534" w:hanging="360"/>
      </w:pPr>
    </w:lvl>
    <w:lvl w:ilvl="8" w:tplc="180A001B" w:tentative="1">
      <w:start w:val="1"/>
      <w:numFmt w:val="lowerRoman"/>
      <w:lvlText w:val="%9."/>
      <w:lvlJc w:val="right"/>
      <w:pPr>
        <w:ind w:left="7254" w:hanging="180"/>
      </w:pPr>
    </w:lvl>
  </w:abstractNum>
  <w:abstractNum w:abstractNumId="23" w15:restartNumberingAfterBreak="0">
    <w:nsid w:val="585B56E6"/>
    <w:multiLevelType w:val="hybridMultilevel"/>
    <w:tmpl w:val="17CC4B3C"/>
    <w:lvl w:ilvl="0" w:tplc="180A000F">
      <w:start w:val="1"/>
      <w:numFmt w:val="decimal"/>
      <w:lvlText w:val="%1."/>
      <w:lvlJc w:val="left"/>
      <w:pPr>
        <w:ind w:left="720" w:hanging="360"/>
      </w:pPr>
      <w:rPr>
        <w:rFont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4" w15:restartNumberingAfterBreak="0">
    <w:nsid w:val="591377E9"/>
    <w:multiLevelType w:val="hybridMultilevel"/>
    <w:tmpl w:val="D730D84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15:restartNumberingAfterBreak="0">
    <w:nsid w:val="5A59601A"/>
    <w:multiLevelType w:val="hybridMultilevel"/>
    <w:tmpl w:val="AC7ECA4E"/>
    <w:lvl w:ilvl="0" w:tplc="180A000F">
      <w:start w:val="1"/>
      <w:numFmt w:val="decimal"/>
      <w:lvlText w:val="%1."/>
      <w:lvlJc w:val="left"/>
      <w:pPr>
        <w:ind w:left="139"/>
      </w:pPr>
      <w:rPr>
        <w:rFonts w:hint="default"/>
        <w:b w:val="0"/>
        <w:i w:val="0"/>
        <w:strike w:val="0"/>
        <w:dstrike w:val="0"/>
        <w:color w:val="000000"/>
        <w:sz w:val="24"/>
        <w:szCs w:val="24"/>
        <w:u w:val="none" w:color="000000"/>
        <w:bdr w:val="none" w:sz="0" w:space="0" w:color="auto"/>
        <w:shd w:val="clear" w:color="auto" w:fill="auto"/>
        <w:vertAlign w:val="baseline"/>
      </w:rPr>
    </w:lvl>
    <w:lvl w:ilvl="1" w:tplc="4C3C176A">
      <w:start w:val="1"/>
      <w:numFmt w:val="bullet"/>
      <w:lvlText w:val="-"/>
      <w:lvlJc w:val="left"/>
      <w:pPr>
        <w:ind w:left="2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D4EF49C">
      <w:start w:val="1"/>
      <w:numFmt w:val="bullet"/>
      <w:lvlText w:val="▪"/>
      <w:lvlJc w:val="left"/>
      <w:pPr>
        <w:ind w:left="11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C70DCC2">
      <w:start w:val="1"/>
      <w:numFmt w:val="bullet"/>
      <w:lvlText w:val="•"/>
      <w:lvlJc w:val="left"/>
      <w:pPr>
        <w:ind w:left="18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050667E">
      <w:start w:val="1"/>
      <w:numFmt w:val="bullet"/>
      <w:lvlText w:val="o"/>
      <w:lvlJc w:val="left"/>
      <w:pPr>
        <w:ind w:left="26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1F65AA6">
      <w:start w:val="1"/>
      <w:numFmt w:val="bullet"/>
      <w:lvlText w:val="▪"/>
      <w:lvlJc w:val="left"/>
      <w:pPr>
        <w:ind w:left="33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BBE610A">
      <w:start w:val="1"/>
      <w:numFmt w:val="bullet"/>
      <w:lvlText w:val="•"/>
      <w:lvlJc w:val="left"/>
      <w:pPr>
        <w:ind w:left="40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4F08C8E">
      <w:start w:val="1"/>
      <w:numFmt w:val="bullet"/>
      <w:lvlText w:val="o"/>
      <w:lvlJc w:val="left"/>
      <w:pPr>
        <w:ind w:left="47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7184C56">
      <w:start w:val="1"/>
      <w:numFmt w:val="bullet"/>
      <w:lvlText w:val="▪"/>
      <w:lvlJc w:val="left"/>
      <w:pPr>
        <w:ind w:left="54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FED468C"/>
    <w:multiLevelType w:val="hybridMultilevel"/>
    <w:tmpl w:val="8878F084"/>
    <w:lvl w:ilvl="0" w:tplc="DE68B9FC">
      <w:start w:val="1"/>
      <w:numFmt w:val="bullet"/>
      <w:lvlText w:val="-"/>
      <w:lvlJc w:val="left"/>
      <w:pPr>
        <w:ind w:left="720" w:hanging="360"/>
      </w:pPr>
      <w:rPr>
        <w:rFonts w:ascii="Arial" w:eastAsia="Times New Roman" w:hAnsi="Arial" w:cs="Arial" w:hint="default"/>
        <w:color w:val="00000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15:restartNumberingAfterBreak="0">
    <w:nsid w:val="6C1F3EA6"/>
    <w:multiLevelType w:val="multilevel"/>
    <w:tmpl w:val="18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8" w15:restartNumberingAfterBreak="0">
    <w:nsid w:val="6D145929"/>
    <w:multiLevelType w:val="hybridMultilevel"/>
    <w:tmpl w:val="C2F0130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9" w15:restartNumberingAfterBreak="0">
    <w:nsid w:val="6DB743EB"/>
    <w:multiLevelType w:val="hybridMultilevel"/>
    <w:tmpl w:val="B88C4EA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0" w15:restartNumberingAfterBreak="0">
    <w:nsid w:val="6FDC27CD"/>
    <w:multiLevelType w:val="hybridMultilevel"/>
    <w:tmpl w:val="417A40F6"/>
    <w:lvl w:ilvl="0" w:tplc="FFFFFFFF">
      <w:start w:val="1"/>
      <w:numFmt w:val="decimal"/>
      <w:lvlText w:val="%1."/>
      <w:lvlJc w:val="left"/>
      <w:pPr>
        <w:ind w:left="720" w:hanging="360"/>
      </w:pPr>
    </w:lvl>
    <w:lvl w:ilvl="1" w:tplc="6ED0AB4C">
      <w:start w:val="1"/>
      <w:numFmt w:val="lowerLetter"/>
      <w:lvlText w:val="%2)"/>
      <w:lvlJc w:val="left"/>
      <w:pPr>
        <w:ind w:left="1440" w:hanging="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36068F4"/>
    <w:multiLevelType w:val="hybridMultilevel"/>
    <w:tmpl w:val="360CCC6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2" w15:restartNumberingAfterBreak="0">
    <w:nsid w:val="7739176B"/>
    <w:multiLevelType w:val="hybridMultilevel"/>
    <w:tmpl w:val="415CC8F2"/>
    <w:lvl w:ilvl="0" w:tplc="F168E39A">
      <w:start w:val="1"/>
      <w:numFmt w:val="lowerLetter"/>
      <w:lvlText w:val="%1)"/>
      <w:lvlJc w:val="left"/>
      <w:pPr>
        <w:ind w:left="1080" w:hanging="360"/>
      </w:pPr>
      <w:rPr>
        <w:rFonts w:hint="default"/>
      </w:rPr>
    </w:lvl>
    <w:lvl w:ilvl="1" w:tplc="180A0019">
      <w:start w:val="1"/>
      <w:numFmt w:val="lowerLetter"/>
      <w:lvlText w:val="%2."/>
      <w:lvlJc w:val="left"/>
      <w:pPr>
        <w:ind w:left="1800" w:hanging="360"/>
      </w:pPr>
    </w:lvl>
    <w:lvl w:ilvl="2" w:tplc="180A001B">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3" w15:restartNumberingAfterBreak="0">
    <w:nsid w:val="790F1089"/>
    <w:multiLevelType w:val="hybridMultilevel"/>
    <w:tmpl w:val="3418E292"/>
    <w:lvl w:ilvl="0" w:tplc="180A000F">
      <w:start w:val="3"/>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4" w15:restartNumberingAfterBreak="0">
    <w:nsid w:val="7D8B1CB7"/>
    <w:multiLevelType w:val="hybridMultilevel"/>
    <w:tmpl w:val="E4D07E32"/>
    <w:lvl w:ilvl="0" w:tplc="531E4030">
      <w:start w:val="1"/>
      <w:numFmt w:val="low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5" w15:restartNumberingAfterBreak="0">
    <w:nsid w:val="7ED92B29"/>
    <w:multiLevelType w:val="hybridMultilevel"/>
    <w:tmpl w:val="F68260D6"/>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2"/>
  </w:num>
  <w:num w:numId="4">
    <w:abstractNumId w:val="14"/>
  </w:num>
  <w:num w:numId="5">
    <w:abstractNumId w:val="10"/>
  </w:num>
  <w:num w:numId="6">
    <w:abstractNumId w:val="31"/>
  </w:num>
  <w:num w:numId="7">
    <w:abstractNumId w:val="8"/>
  </w:num>
  <w:num w:numId="8">
    <w:abstractNumId w:val="23"/>
  </w:num>
  <w:num w:numId="9">
    <w:abstractNumId w:val="21"/>
  </w:num>
  <w:num w:numId="10">
    <w:abstractNumId w:val="34"/>
  </w:num>
  <w:num w:numId="11">
    <w:abstractNumId w:val="11"/>
  </w:num>
  <w:num w:numId="12">
    <w:abstractNumId w:val="35"/>
  </w:num>
  <w:num w:numId="13">
    <w:abstractNumId w:val="18"/>
  </w:num>
  <w:num w:numId="14">
    <w:abstractNumId w:val="20"/>
  </w:num>
  <w:num w:numId="15">
    <w:abstractNumId w:val="33"/>
  </w:num>
  <w:num w:numId="16">
    <w:abstractNumId w:val="5"/>
  </w:num>
  <w:num w:numId="17">
    <w:abstractNumId w:val="28"/>
  </w:num>
  <w:num w:numId="18">
    <w:abstractNumId w:val="4"/>
  </w:num>
  <w:num w:numId="19">
    <w:abstractNumId w:val="16"/>
  </w:num>
  <w:num w:numId="20">
    <w:abstractNumId w:val="19"/>
  </w:num>
  <w:num w:numId="21">
    <w:abstractNumId w:val="1"/>
  </w:num>
  <w:num w:numId="22">
    <w:abstractNumId w:val="12"/>
  </w:num>
  <w:num w:numId="23">
    <w:abstractNumId w:val="0"/>
  </w:num>
  <w:num w:numId="24">
    <w:abstractNumId w:val="32"/>
  </w:num>
  <w:num w:numId="25">
    <w:abstractNumId w:val="25"/>
  </w:num>
  <w:num w:numId="26">
    <w:abstractNumId w:val="30"/>
  </w:num>
  <w:num w:numId="27">
    <w:abstractNumId w:val="24"/>
  </w:num>
  <w:num w:numId="28">
    <w:abstractNumId w:val="29"/>
  </w:num>
  <w:num w:numId="29">
    <w:abstractNumId w:val="9"/>
  </w:num>
  <w:num w:numId="30">
    <w:abstractNumId w:val="17"/>
  </w:num>
  <w:num w:numId="31">
    <w:abstractNumId w:val="6"/>
  </w:num>
  <w:num w:numId="32">
    <w:abstractNumId w:val="15"/>
  </w:num>
  <w:num w:numId="33">
    <w:abstractNumId w:val="22"/>
  </w:num>
  <w:num w:numId="34">
    <w:abstractNumId w:val="7"/>
  </w:num>
  <w:num w:numId="35">
    <w:abstractNumId w:val="27"/>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744"/>
    <w:rsid w:val="00001F63"/>
    <w:rsid w:val="00005D2A"/>
    <w:rsid w:val="00015F06"/>
    <w:rsid w:val="00020B52"/>
    <w:rsid w:val="00024106"/>
    <w:rsid w:val="00027B0D"/>
    <w:rsid w:val="00032BD5"/>
    <w:rsid w:val="00033AA2"/>
    <w:rsid w:val="000378D6"/>
    <w:rsid w:val="00041C78"/>
    <w:rsid w:val="00044F9F"/>
    <w:rsid w:val="00046496"/>
    <w:rsid w:val="00053542"/>
    <w:rsid w:val="0005489F"/>
    <w:rsid w:val="00086440"/>
    <w:rsid w:val="000A3275"/>
    <w:rsid w:val="000A6D05"/>
    <w:rsid w:val="000B21D4"/>
    <w:rsid w:val="000B2909"/>
    <w:rsid w:val="000B2B37"/>
    <w:rsid w:val="000B7CB7"/>
    <w:rsid w:val="000C720D"/>
    <w:rsid w:val="000C7BBB"/>
    <w:rsid w:val="000D26F0"/>
    <w:rsid w:val="000E395A"/>
    <w:rsid w:val="000F07DF"/>
    <w:rsid w:val="000F3EA4"/>
    <w:rsid w:val="000F4782"/>
    <w:rsid w:val="000F5869"/>
    <w:rsid w:val="000F7425"/>
    <w:rsid w:val="0010645A"/>
    <w:rsid w:val="00112C40"/>
    <w:rsid w:val="001143FB"/>
    <w:rsid w:val="00130B8A"/>
    <w:rsid w:val="0013222A"/>
    <w:rsid w:val="00133974"/>
    <w:rsid w:val="00140146"/>
    <w:rsid w:val="00141A70"/>
    <w:rsid w:val="00145AED"/>
    <w:rsid w:val="00150969"/>
    <w:rsid w:val="00151D6C"/>
    <w:rsid w:val="00155E64"/>
    <w:rsid w:val="001604CC"/>
    <w:rsid w:val="00163063"/>
    <w:rsid w:val="0016319D"/>
    <w:rsid w:val="00174D75"/>
    <w:rsid w:val="00182052"/>
    <w:rsid w:val="0018272C"/>
    <w:rsid w:val="00195F33"/>
    <w:rsid w:val="001A3452"/>
    <w:rsid w:val="001A3FF8"/>
    <w:rsid w:val="001B1B6E"/>
    <w:rsid w:val="001B3FE4"/>
    <w:rsid w:val="001B6983"/>
    <w:rsid w:val="001D176B"/>
    <w:rsid w:val="001E4729"/>
    <w:rsid w:val="001E6CC6"/>
    <w:rsid w:val="001F0377"/>
    <w:rsid w:val="001F29DF"/>
    <w:rsid w:val="001F3369"/>
    <w:rsid w:val="001F5A50"/>
    <w:rsid w:val="001F6FCC"/>
    <w:rsid w:val="0020153B"/>
    <w:rsid w:val="00202ADA"/>
    <w:rsid w:val="00203B33"/>
    <w:rsid w:val="002061D4"/>
    <w:rsid w:val="0023451F"/>
    <w:rsid w:val="00241ED8"/>
    <w:rsid w:val="00256ECF"/>
    <w:rsid w:val="00283FCA"/>
    <w:rsid w:val="00284789"/>
    <w:rsid w:val="00296B0A"/>
    <w:rsid w:val="002B7FAE"/>
    <w:rsid w:val="002C01E4"/>
    <w:rsid w:val="002D3C6D"/>
    <w:rsid w:val="002D7AAA"/>
    <w:rsid w:val="002E10EA"/>
    <w:rsid w:val="002E44C1"/>
    <w:rsid w:val="002F1098"/>
    <w:rsid w:val="003039EC"/>
    <w:rsid w:val="00303C32"/>
    <w:rsid w:val="00304B97"/>
    <w:rsid w:val="00316096"/>
    <w:rsid w:val="00320472"/>
    <w:rsid w:val="00323664"/>
    <w:rsid w:val="00327C66"/>
    <w:rsid w:val="00337247"/>
    <w:rsid w:val="003477D1"/>
    <w:rsid w:val="00350731"/>
    <w:rsid w:val="00354E36"/>
    <w:rsid w:val="00370BED"/>
    <w:rsid w:val="00375385"/>
    <w:rsid w:val="00385AD5"/>
    <w:rsid w:val="00386BA6"/>
    <w:rsid w:val="00386E0B"/>
    <w:rsid w:val="00394427"/>
    <w:rsid w:val="0039664F"/>
    <w:rsid w:val="003A103D"/>
    <w:rsid w:val="003B4050"/>
    <w:rsid w:val="003B5BCD"/>
    <w:rsid w:val="003C2DC6"/>
    <w:rsid w:val="003D0104"/>
    <w:rsid w:val="003D145E"/>
    <w:rsid w:val="003D2322"/>
    <w:rsid w:val="003D365B"/>
    <w:rsid w:val="003D4744"/>
    <w:rsid w:val="003D4C8E"/>
    <w:rsid w:val="003D6674"/>
    <w:rsid w:val="003E510C"/>
    <w:rsid w:val="003E773D"/>
    <w:rsid w:val="003F0205"/>
    <w:rsid w:val="003F3CD1"/>
    <w:rsid w:val="004033D6"/>
    <w:rsid w:val="00442FE6"/>
    <w:rsid w:val="004465FE"/>
    <w:rsid w:val="00447662"/>
    <w:rsid w:val="00453D7A"/>
    <w:rsid w:val="00456A45"/>
    <w:rsid w:val="0046323D"/>
    <w:rsid w:val="00475ECC"/>
    <w:rsid w:val="00477CB7"/>
    <w:rsid w:val="004822EE"/>
    <w:rsid w:val="00483938"/>
    <w:rsid w:val="00486CDF"/>
    <w:rsid w:val="00487BA8"/>
    <w:rsid w:val="004908DC"/>
    <w:rsid w:val="004936B0"/>
    <w:rsid w:val="00496BA3"/>
    <w:rsid w:val="004A2945"/>
    <w:rsid w:val="004A47F9"/>
    <w:rsid w:val="004B08E1"/>
    <w:rsid w:val="004B3862"/>
    <w:rsid w:val="004B3EA7"/>
    <w:rsid w:val="004C2338"/>
    <w:rsid w:val="004C2DFD"/>
    <w:rsid w:val="004C4097"/>
    <w:rsid w:val="004D749C"/>
    <w:rsid w:val="004E43A2"/>
    <w:rsid w:val="004E4DD6"/>
    <w:rsid w:val="004E5524"/>
    <w:rsid w:val="004E6200"/>
    <w:rsid w:val="004F2F02"/>
    <w:rsid w:val="00512AC0"/>
    <w:rsid w:val="00515AAF"/>
    <w:rsid w:val="00515AC4"/>
    <w:rsid w:val="00521F48"/>
    <w:rsid w:val="0052306F"/>
    <w:rsid w:val="00532EAD"/>
    <w:rsid w:val="00540BD7"/>
    <w:rsid w:val="005572FC"/>
    <w:rsid w:val="00561EE6"/>
    <w:rsid w:val="005626A9"/>
    <w:rsid w:val="005713EC"/>
    <w:rsid w:val="00572292"/>
    <w:rsid w:val="00573CFA"/>
    <w:rsid w:val="005741C2"/>
    <w:rsid w:val="00580FE5"/>
    <w:rsid w:val="005869FE"/>
    <w:rsid w:val="005B0BF9"/>
    <w:rsid w:val="005B5B39"/>
    <w:rsid w:val="005C34DA"/>
    <w:rsid w:val="005D6C64"/>
    <w:rsid w:val="005D6D26"/>
    <w:rsid w:val="005D74A7"/>
    <w:rsid w:val="005E5763"/>
    <w:rsid w:val="005F04AE"/>
    <w:rsid w:val="005F3818"/>
    <w:rsid w:val="005F4378"/>
    <w:rsid w:val="005F55A3"/>
    <w:rsid w:val="00604BD5"/>
    <w:rsid w:val="00607643"/>
    <w:rsid w:val="00611E1C"/>
    <w:rsid w:val="0061490E"/>
    <w:rsid w:val="00631E8A"/>
    <w:rsid w:val="00636317"/>
    <w:rsid w:val="00652419"/>
    <w:rsid w:val="00656476"/>
    <w:rsid w:val="00667B67"/>
    <w:rsid w:val="00672AB5"/>
    <w:rsid w:val="006804C4"/>
    <w:rsid w:val="00681735"/>
    <w:rsid w:val="006852D5"/>
    <w:rsid w:val="00690F9E"/>
    <w:rsid w:val="006944BF"/>
    <w:rsid w:val="006B2270"/>
    <w:rsid w:val="006C040C"/>
    <w:rsid w:val="006C21DD"/>
    <w:rsid w:val="006C26FA"/>
    <w:rsid w:val="006C3877"/>
    <w:rsid w:val="006C3A30"/>
    <w:rsid w:val="006C7416"/>
    <w:rsid w:val="006D548F"/>
    <w:rsid w:val="006E10F3"/>
    <w:rsid w:val="006E33D9"/>
    <w:rsid w:val="006F4074"/>
    <w:rsid w:val="00702A9B"/>
    <w:rsid w:val="00717FD5"/>
    <w:rsid w:val="007400FA"/>
    <w:rsid w:val="007570EC"/>
    <w:rsid w:val="007601DB"/>
    <w:rsid w:val="007620F4"/>
    <w:rsid w:val="007926C8"/>
    <w:rsid w:val="00796359"/>
    <w:rsid w:val="007B1985"/>
    <w:rsid w:val="007B254A"/>
    <w:rsid w:val="007B4451"/>
    <w:rsid w:val="007C4B66"/>
    <w:rsid w:val="007C50D8"/>
    <w:rsid w:val="007D1E86"/>
    <w:rsid w:val="007D3CFF"/>
    <w:rsid w:val="007E2990"/>
    <w:rsid w:val="007E4566"/>
    <w:rsid w:val="007F2063"/>
    <w:rsid w:val="007F7542"/>
    <w:rsid w:val="00806ADA"/>
    <w:rsid w:val="00812445"/>
    <w:rsid w:val="00822E80"/>
    <w:rsid w:val="00823DA3"/>
    <w:rsid w:val="00826639"/>
    <w:rsid w:val="0083696F"/>
    <w:rsid w:val="00836A47"/>
    <w:rsid w:val="0084031E"/>
    <w:rsid w:val="00842904"/>
    <w:rsid w:val="008578CC"/>
    <w:rsid w:val="0087482E"/>
    <w:rsid w:val="00882DB8"/>
    <w:rsid w:val="00885EAD"/>
    <w:rsid w:val="00894275"/>
    <w:rsid w:val="008A67EA"/>
    <w:rsid w:val="008B447A"/>
    <w:rsid w:val="008C057F"/>
    <w:rsid w:val="008D02B2"/>
    <w:rsid w:val="008D04EA"/>
    <w:rsid w:val="008D2961"/>
    <w:rsid w:val="008E256B"/>
    <w:rsid w:val="00901935"/>
    <w:rsid w:val="00903609"/>
    <w:rsid w:val="009078DD"/>
    <w:rsid w:val="00920F10"/>
    <w:rsid w:val="00923600"/>
    <w:rsid w:val="00924449"/>
    <w:rsid w:val="009350C8"/>
    <w:rsid w:val="009436F0"/>
    <w:rsid w:val="00946DB1"/>
    <w:rsid w:val="00947632"/>
    <w:rsid w:val="00957F89"/>
    <w:rsid w:val="00963AA7"/>
    <w:rsid w:val="00977B37"/>
    <w:rsid w:val="00986D3D"/>
    <w:rsid w:val="0099726E"/>
    <w:rsid w:val="009B69DE"/>
    <w:rsid w:val="009C2FB3"/>
    <w:rsid w:val="009D1474"/>
    <w:rsid w:val="009D5072"/>
    <w:rsid w:val="009D5F55"/>
    <w:rsid w:val="009D6908"/>
    <w:rsid w:val="009E53E1"/>
    <w:rsid w:val="009F029E"/>
    <w:rsid w:val="009F4831"/>
    <w:rsid w:val="009F4E99"/>
    <w:rsid w:val="00A05816"/>
    <w:rsid w:val="00A17C45"/>
    <w:rsid w:val="00A30730"/>
    <w:rsid w:val="00A3123A"/>
    <w:rsid w:val="00A32C41"/>
    <w:rsid w:val="00A36DA7"/>
    <w:rsid w:val="00A42201"/>
    <w:rsid w:val="00A45AB4"/>
    <w:rsid w:val="00A45C82"/>
    <w:rsid w:val="00A53F6C"/>
    <w:rsid w:val="00A5506E"/>
    <w:rsid w:val="00A554CB"/>
    <w:rsid w:val="00A566FE"/>
    <w:rsid w:val="00A60EBD"/>
    <w:rsid w:val="00A61004"/>
    <w:rsid w:val="00A61057"/>
    <w:rsid w:val="00A6646D"/>
    <w:rsid w:val="00A907DB"/>
    <w:rsid w:val="00A93896"/>
    <w:rsid w:val="00A964AD"/>
    <w:rsid w:val="00A97E84"/>
    <w:rsid w:val="00AA38E1"/>
    <w:rsid w:val="00AA5C15"/>
    <w:rsid w:val="00AA7B1D"/>
    <w:rsid w:val="00AB0897"/>
    <w:rsid w:val="00AB3173"/>
    <w:rsid w:val="00AB61FF"/>
    <w:rsid w:val="00AB7E54"/>
    <w:rsid w:val="00AC3461"/>
    <w:rsid w:val="00AD30BD"/>
    <w:rsid w:val="00AE076C"/>
    <w:rsid w:val="00AF09D9"/>
    <w:rsid w:val="00AF28D9"/>
    <w:rsid w:val="00AF32DF"/>
    <w:rsid w:val="00AF5649"/>
    <w:rsid w:val="00AF7F6C"/>
    <w:rsid w:val="00B00912"/>
    <w:rsid w:val="00B065A9"/>
    <w:rsid w:val="00B25036"/>
    <w:rsid w:val="00B51C00"/>
    <w:rsid w:val="00B55169"/>
    <w:rsid w:val="00B552C3"/>
    <w:rsid w:val="00B57020"/>
    <w:rsid w:val="00B61C88"/>
    <w:rsid w:val="00B648D9"/>
    <w:rsid w:val="00B6514E"/>
    <w:rsid w:val="00B724E9"/>
    <w:rsid w:val="00B80A42"/>
    <w:rsid w:val="00B81AD6"/>
    <w:rsid w:val="00B8741E"/>
    <w:rsid w:val="00B93207"/>
    <w:rsid w:val="00B93716"/>
    <w:rsid w:val="00B94BD1"/>
    <w:rsid w:val="00B96902"/>
    <w:rsid w:val="00BA093C"/>
    <w:rsid w:val="00BB0E2B"/>
    <w:rsid w:val="00BB5E80"/>
    <w:rsid w:val="00BD5B97"/>
    <w:rsid w:val="00BD7A4F"/>
    <w:rsid w:val="00BE19B8"/>
    <w:rsid w:val="00BF0B31"/>
    <w:rsid w:val="00BF21E4"/>
    <w:rsid w:val="00C03C72"/>
    <w:rsid w:val="00C05311"/>
    <w:rsid w:val="00C10350"/>
    <w:rsid w:val="00C2470E"/>
    <w:rsid w:val="00C3102C"/>
    <w:rsid w:val="00C31D03"/>
    <w:rsid w:val="00C327CD"/>
    <w:rsid w:val="00C34C2A"/>
    <w:rsid w:val="00C40B9C"/>
    <w:rsid w:val="00C40C56"/>
    <w:rsid w:val="00C579BF"/>
    <w:rsid w:val="00C614E5"/>
    <w:rsid w:val="00C66EB4"/>
    <w:rsid w:val="00C66F88"/>
    <w:rsid w:val="00C916F5"/>
    <w:rsid w:val="00C921E6"/>
    <w:rsid w:val="00C93CBA"/>
    <w:rsid w:val="00CA66AE"/>
    <w:rsid w:val="00CB3123"/>
    <w:rsid w:val="00CF2EDA"/>
    <w:rsid w:val="00CF4D89"/>
    <w:rsid w:val="00D11033"/>
    <w:rsid w:val="00D1770C"/>
    <w:rsid w:val="00D21BE3"/>
    <w:rsid w:val="00D229C2"/>
    <w:rsid w:val="00D3101A"/>
    <w:rsid w:val="00D31884"/>
    <w:rsid w:val="00D320F0"/>
    <w:rsid w:val="00D44FF7"/>
    <w:rsid w:val="00D53423"/>
    <w:rsid w:val="00D53C74"/>
    <w:rsid w:val="00D6263E"/>
    <w:rsid w:val="00D71BC6"/>
    <w:rsid w:val="00D81471"/>
    <w:rsid w:val="00D82D73"/>
    <w:rsid w:val="00D82E50"/>
    <w:rsid w:val="00D84B3D"/>
    <w:rsid w:val="00D863F9"/>
    <w:rsid w:val="00DA339D"/>
    <w:rsid w:val="00DB7289"/>
    <w:rsid w:val="00DC1C32"/>
    <w:rsid w:val="00DC2052"/>
    <w:rsid w:val="00DC2D95"/>
    <w:rsid w:val="00DC6CE5"/>
    <w:rsid w:val="00DC76AA"/>
    <w:rsid w:val="00DD45E3"/>
    <w:rsid w:val="00DD7FC1"/>
    <w:rsid w:val="00DE3F40"/>
    <w:rsid w:val="00DE4FD5"/>
    <w:rsid w:val="00DE5C78"/>
    <w:rsid w:val="00DF3E57"/>
    <w:rsid w:val="00DF6B1A"/>
    <w:rsid w:val="00E054BF"/>
    <w:rsid w:val="00E157E4"/>
    <w:rsid w:val="00E17A04"/>
    <w:rsid w:val="00E24DE6"/>
    <w:rsid w:val="00E279A5"/>
    <w:rsid w:val="00E509D6"/>
    <w:rsid w:val="00E56911"/>
    <w:rsid w:val="00E61F9D"/>
    <w:rsid w:val="00E63369"/>
    <w:rsid w:val="00E65B2D"/>
    <w:rsid w:val="00E75834"/>
    <w:rsid w:val="00E80224"/>
    <w:rsid w:val="00E93006"/>
    <w:rsid w:val="00EA14EE"/>
    <w:rsid w:val="00EC5D0A"/>
    <w:rsid w:val="00ED2B09"/>
    <w:rsid w:val="00EE2B96"/>
    <w:rsid w:val="00EE42A9"/>
    <w:rsid w:val="00EE6D67"/>
    <w:rsid w:val="00EF1C30"/>
    <w:rsid w:val="00EF4950"/>
    <w:rsid w:val="00EF6038"/>
    <w:rsid w:val="00EF6D63"/>
    <w:rsid w:val="00F05874"/>
    <w:rsid w:val="00F21BC4"/>
    <w:rsid w:val="00F230E6"/>
    <w:rsid w:val="00F25477"/>
    <w:rsid w:val="00F264AB"/>
    <w:rsid w:val="00F302DC"/>
    <w:rsid w:val="00F3399D"/>
    <w:rsid w:val="00F35DF3"/>
    <w:rsid w:val="00F4078B"/>
    <w:rsid w:val="00F53BB4"/>
    <w:rsid w:val="00F708A5"/>
    <w:rsid w:val="00F735E8"/>
    <w:rsid w:val="00F84959"/>
    <w:rsid w:val="00F8507C"/>
    <w:rsid w:val="00F918C0"/>
    <w:rsid w:val="00F95953"/>
    <w:rsid w:val="00F96102"/>
    <w:rsid w:val="00FA58CF"/>
    <w:rsid w:val="00FA6E5B"/>
    <w:rsid w:val="00FA6F59"/>
    <w:rsid w:val="00FB5D8F"/>
    <w:rsid w:val="00FD3647"/>
    <w:rsid w:val="00FD3793"/>
    <w:rsid w:val="00FD4504"/>
    <w:rsid w:val="00FD5019"/>
    <w:rsid w:val="00FD6AFE"/>
    <w:rsid w:val="00FE0E72"/>
    <w:rsid w:val="00FF11F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8472"/>
  <w15:chartTrackingRefBased/>
  <w15:docId w15:val="{6C20469D-3F5F-47C1-8D76-06135F26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74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B61FF"/>
    <w:pPr>
      <w:spacing w:before="100" w:beforeAutospacing="1" w:after="119" w:line="240" w:lineRule="auto"/>
    </w:pPr>
    <w:rPr>
      <w:rFonts w:ascii="Times New Roman" w:eastAsia="Times New Roman" w:hAnsi="Times New Roman" w:cs="Times New Roman"/>
      <w:sz w:val="24"/>
      <w:szCs w:val="24"/>
      <w:lang w:eastAsia="es-PA"/>
    </w:rPr>
  </w:style>
  <w:style w:type="paragraph" w:styleId="Textodeglobo">
    <w:name w:val="Balloon Text"/>
    <w:basedOn w:val="Normal"/>
    <w:link w:val="TextodegloboCar"/>
    <w:uiPriority w:val="99"/>
    <w:semiHidden/>
    <w:unhideWhenUsed/>
    <w:rsid w:val="00DD7F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7FC1"/>
    <w:rPr>
      <w:rFonts w:ascii="Segoe UI" w:hAnsi="Segoe UI" w:cs="Segoe UI"/>
      <w:sz w:val="18"/>
      <w:szCs w:val="18"/>
    </w:rPr>
  </w:style>
  <w:style w:type="paragraph" w:styleId="Encabezado">
    <w:name w:val="header"/>
    <w:basedOn w:val="Normal"/>
    <w:link w:val="EncabezadoCar"/>
    <w:uiPriority w:val="99"/>
    <w:unhideWhenUsed/>
    <w:rsid w:val="001F29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29DF"/>
  </w:style>
  <w:style w:type="paragraph" w:styleId="Piedepgina">
    <w:name w:val="footer"/>
    <w:basedOn w:val="Normal"/>
    <w:link w:val="PiedepginaCar"/>
    <w:uiPriority w:val="99"/>
    <w:unhideWhenUsed/>
    <w:rsid w:val="001F29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29DF"/>
  </w:style>
  <w:style w:type="paragraph" w:styleId="Prrafodelista">
    <w:name w:val="List Paragraph"/>
    <w:basedOn w:val="Normal"/>
    <w:uiPriority w:val="34"/>
    <w:qFormat/>
    <w:rsid w:val="00AC3461"/>
    <w:pPr>
      <w:ind w:left="720"/>
      <w:contextualSpacing/>
    </w:pPr>
  </w:style>
  <w:style w:type="paragraph" w:styleId="Revisin">
    <w:name w:val="Revision"/>
    <w:hidden/>
    <w:uiPriority w:val="99"/>
    <w:semiHidden/>
    <w:rsid w:val="004936B0"/>
    <w:pPr>
      <w:spacing w:after="0" w:line="240" w:lineRule="auto"/>
    </w:pPr>
  </w:style>
  <w:style w:type="table" w:customStyle="1" w:styleId="TableGrid">
    <w:name w:val="TableGrid"/>
    <w:rsid w:val="003A103D"/>
    <w:pPr>
      <w:spacing w:after="0" w:line="240" w:lineRule="auto"/>
    </w:pPr>
    <w:rPr>
      <w:rFonts w:eastAsiaTheme="minorEastAsia"/>
      <w:lang w:eastAsia="es-PA"/>
    </w:rPr>
    <w:tblPr>
      <w:tblCellMar>
        <w:top w:w="0" w:type="dxa"/>
        <w:left w:w="0" w:type="dxa"/>
        <w:bottom w:w="0" w:type="dxa"/>
        <w:right w:w="0" w:type="dxa"/>
      </w:tblCellMar>
    </w:tblPr>
  </w:style>
  <w:style w:type="character" w:styleId="Hipervnculo">
    <w:name w:val="Hyperlink"/>
    <w:basedOn w:val="Fuentedeprrafopredeter"/>
    <w:uiPriority w:val="99"/>
    <w:unhideWhenUsed/>
    <w:rsid w:val="006C3877"/>
    <w:rPr>
      <w:color w:val="0000FF"/>
      <w:u w:val="single"/>
    </w:rPr>
  </w:style>
  <w:style w:type="character" w:styleId="Mencinsinresolver">
    <w:name w:val="Unresolved Mention"/>
    <w:basedOn w:val="Fuentedeprrafopredeter"/>
    <w:uiPriority w:val="99"/>
    <w:semiHidden/>
    <w:unhideWhenUsed/>
    <w:rsid w:val="00C3102C"/>
    <w:rPr>
      <w:color w:val="605E5C"/>
      <w:shd w:val="clear" w:color="auto" w:fill="E1DFDD"/>
    </w:rPr>
  </w:style>
  <w:style w:type="character" w:styleId="Hipervnculovisitado">
    <w:name w:val="FollowedHyperlink"/>
    <w:basedOn w:val="Fuentedeprrafopredeter"/>
    <w:uiPriority w:val="99"/>
    <w:semiHidden/>
    <w:unhideWhenUsed/>
    <w:rsid w:val="00D53C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310852">
      <w:bodyDiv w:val="1"/>
      <w:marLeft w:val="0"/>
      <w:marRight w:val="0"/>
      <w:marTop w:val="0"/>
      <w:marBottom w:val="0"/>
      <w:divBdr>
        <w:top w:val="none" w:sz="0" w:space="0" w:color="auto"/>
        <w:left w:val="none" w:sz="0" w:space="0" w:color="auto"/>
        <w:bottom w:val="none" w:sz="0" w:space="0" w:color="auto"/>
        <w:right w:val="none" w:sz="0" w:space="0" w:color="auto"/>
      </w:divBdr>
    </w:div>
    <w:div w:id="1248151806">
      <w:bodyDiv w:val="1"/>
      <w:marLeft w:val="0"/>
      <w:marRight w:val="0"/>
      <w:marTop w:val="0"/>
      <w:marBottom w:val="0"/>
      <w:divBdr>
        <w:top w:val="none" w:sz="0" w:space="0" w:color="auto"/>
        <w:left w:val="none" w:sz="0" w:space="0" w:color="auto"/>
        <w:bottom w:val="none" w:sz="0" w:space="0" w:color="auto"/>
        <w:right w:val="none" w:sz="0" w:space="0" w:color="auto"/>
      </w:divBdr>
    </w:div>
    <w:div w:id="1886211769">
      <w:bodyDiv w:val="1"/>
      <w:marLeft w:val="0"/>
      <w:marRight w:val="0"/>
      <w:marTop w:val="0"/>
      <w:marBottom w:val="0"/>
      <w:divBdr>
        <w:top w:val="none" w:sz="0" w:space="0" w:color="auto"/>
        <w:left w:val="none" w:sz="0" w:space="0" w:color="auto"/>
        <w:bottom w:val="none" w:sz="0" w:space="0" w:color="auto"/>
        <w:right w:val="none" w:sz="0" w:space="0" w:color="auto"/>
      </w:divBdr>
      <w:divsChild>
        <w:div w:id="1841500896">
          <w:marLeft w:val="0"/>
          <w:marRight w:val="0"/>
          <w:marTop w:val="0"/>
          <w:marBottom w:val="0"/>
          <w:divBdr>
            <w:top w:val="none" w:sz="0" w:space="0" w:color="auto"/>
            <w:left w:val="none" w:sz="0" w:space="0" w:color="auto"/>
            <w:bottom w:val="none" w:sz="0" w:space="0" w:color="auto"/>
            <w:right w:val="none" w:sz="0" w:space="0" w:color="auto"/>
          </w:divBdr>
          <w:divsChild>
            <w:div w:id="1262452722">
              <w:marLeft w:val="0"/>
              <w:marRight w:val="0"/>
              <w:marTop w:val="0"/>
              <w:marBottom w:val="0"/>
              <w:divBdr>
                <w:top w:val="none" w:sz="0" w:space="0" w:color="auto"/>
                <w:left w:val="none" w:sz="0" w:space="0" w:color="auto"/>
                <w:bottom w:val="none" w:sz="0" w:space="0" w:color="auto"/>
                <w:right w:val="none" w:sz="0" w:space="0" w:color="auto"/>
              </w:divBdr>
            </w:div>
            <w:div w:id="53087669">
              <w:marLeft w:val="0"/>
              <w:marRight w:val="0"/>
              <w:marTop w:val="0"/>
              <w:marBottom w:val="0"/>
              <w:divBdr>
                <w:top w:val="none" w:sz="0" w:space="0" w:color="auto"/>
                <w:left w:val="none" w:sz="0" w:space="0" w:color="auto"/>
                <w:bottom w:val="none" w:sz="0" w:space="0" w:color="auto"/>
                <w:right w:val="none" w:sz="0" w:space="0" w:color="auto"/>
              </w:divBdr>
            </w:div>
            <w:div w:id="1778601103">
              <w:marLeft w:val="0"/>
              <w:marRight w:val="0"/>
              <w:marTop w:val="0"/>
              <w:marBottom w:val="0"/>
              <w:divBdr>
                <w:top w:val="none" w:sz="0" w:space="0" w:color="auto"/>
                <w:left w:val="none" w:sz="0" w:space="0" w:color="auto"/>
                <w:bottom w:val="none" w:sz="0" w:space="0" w:color="auto"/>
                <w:right w:val="none" w:sz="0" w:space="0" w:color="auto"/>
              </w:divBdr>
            </w:div>
            <w:div w:id="575550549">
              <w:marLeft w:val="0"/>
              <w:marRight w:val="0"/>
              <w:marTop w:val="0"/>
              <w:marBottom w:val="0"/>
              <w:divBdr>
                <w:top w:val="none" w:sz="0" w:space="0" w:color="auto"/>
                <w:left w:val="none" w:sz="0" w:space="0" w:color="auto"/>
                <w:bottom w:val="none" w:sz="0" w:space="0" w:color="auto"/>
                <w:right w:val="none" w:sz="0" w:space="0" w:color="auto"/>
              </w:divBdr>
            </w:div>
            <w:div w:id="765540830">
              <w:marLeft w:val="0"/>
              <w:marRight w:val="0"/>
              <w:marTop w:val="0"/>
              <w:marBottom w:val="0"/>
              <w:divBdr>
                <w:top w:val="none" w:sz="0" w:space="0" w:color="auto"/>
                <w:left w:val="none" w:sz="0" w:space="0" w:color="auto"/>
                <w:bottom w:val="none" w:sz="0" w:space="0" w:color="auto"/>
                <w:right w:val="none" w:sz="0" w:space="0" w:color="auto"/>
              </w:divBdr>
            </w:div>
            <w:div w:id="541790081">
              <w:marLeft w:val="0"/>
              <w:marRight w:val="0"/>
              <w:marTop w:val="0"/>
              <w:marBottom w:val="0"/>
              <w:divBdr>
                <w:top w:val="none" w:sz="0" w:space="0" w:color="auto"/>
                <w:left w:val="none" w:sz="0" w:space="0" w:color="auto"/>
                <w:bottom w:val="none" w:sz="0" w:space="0" w:color="auto"/>
                <w:right w:val="none" w:sz="0" w:space="0" w:color="auto"/>
              </w:divBdr>
            </w:div>
            <w:div w:id="1701083104">
              <w:marLeft w:val="0"/>
              <w:marRight w:val="0"/>
              <w:marTop w:val="0"/>
              <w:marBottom w:val="0"/>
              <w:divBdr>
                <w:top w:val="none" w:sz="0" w:space="0" w:color="auto"/>
                <w:left w:val="none" w:sz="0" w:space="0" w:color="auto"/>
                <w:bottom w:val="none" w:sz="0" w:space="0" w:color="auto"/>
                <w:right w:val="none" w:sz="0" w:space="0" w:color="auto"/>
              </w:divBdr>
            </w:div>
            <w:div w:id="1860584214">
              <w:marLeft w:val="0"/>
              <w:marRight w:val="0"/>
              <w:marTop w:val="0"/>
              <w:marBottom w:val="0"/>
              <w:divBdr>
                <w:top w:val="none" w:sz="0" w:space="0" w:color="auto"/>
                <w:left w:val="none" w:sz="0" w:space="0" w:color="auto"/>
                <w:bottom w:val="none" w:sz="0" w:space="0" w:color="auto"/>
                <w:right w:val="none" w:sz="0" w:space="0" w:color="auto"/>
              </w:divBdr>
            </w:div>
            <w:div w:id="978461474">
              <w:marLeft w:val="0"/>
              <w:marRight w:val="0"/>
              <w:marTop w:val="0"/>
              <w:marBottom w:val="0"/>
              <w:divBdr>
                <w:top w:val="none" w:sz="0" w:space="0" w:color="auto"/>
                <w:left w:val="none" w:sz="0" w:space="0" w:color="auto"/>
                <w:bottom w:val="none" w:sz="0" w:space="0" w:color="auto"/>
                <w:right w:val="none" w:sz="0" w:space="0" w:color="auto"/>
              </w:divBdr>
            </w:div>
            <w:div w:id="1941837023">
              <w:marLeft w:val="0"/>
              <w:marRight w:val="0"/>
              <w:marTop w:val="0"/>
              <w:marBottom w:val="0"/>
              <w:divBdr>
                <w:top w:val="none" w:sz="0" w:space="0" w:color="auto"/>
                <w:left w:val="none" w:sz="0" w:space="0" w:color="auto"/>
                <w:bottom w:val="none" w:sz="0" w:space="0" w:color="auto"/>
                <w:right w:val="none" w:sz="0" w:space="0" w:color="auto"/>
              </w:divBdr>
            </w:div>
            <w:div w:id="1022315302">
              <w:marLeft w:val="0"/>
              <w:marRight w:val="0"/>
              <w:marTop w:val="0"/>
              <w:marBottom w:val="0"/>
              <w:divBdr>
                <w:top w:val="none" w:sz="0" w:space="0" w:color="auto"/>
                <w:left w:val="none" w:sz="0" w:space="0" w:color="auto"/>
                <w:bottom w:val="none" w:sz="0" w:space="0" w:color="auto"/>
                <w:right w:val="none" w:sz="0" w:space="0" w:color="auto"/>
              </w:divBdr>
            </w:div>
            <w:div w:id="80491553">
              <w:marLeft w:val="0"/>
              <w:marRight w:val="0"/>
              <w:marTop w:val="0"/>
              <w:marBottom w:val="0"/>
              <w:divBdr>
                <w:top w:val="none" w:sz="0" w:space="0" w:color="auto"/>
                <w:left w:val="none" w:sz="0" w:space="0" w:color="auto"/>
                <w:bottom w:val="none" w:sz="0" w:space="0" w:color="auto"/>
                <w:right w:val="none" w:sz="0" w:space="0" w:color="auto"/>
              </w:divBdr>
            </w:div>
            <w:div w:id="2142846952">
              <w:marLeft w:val="0"/>
              <w:marRight w:val="0"/>
              <w:marTop w:val="0"/>
              <w:marBottom w:val="0"/>
              <w:divBdr>
                <w:top w:val="none" w:sz="0" w:space="0" w:color="auto"/>
                <w:left w:val="none" w:sz="0" w:space="0" w:color="auto"/>
                <w:bottom w:val="none" w:sz="0" w:space="0" w:color="auto"/>
                <w:right w:val="none" w:sz="0" w:space="0" w:color="auto"/>
              </w:divBdr>
            </w:div>
            <w:div w:id="1002124638">
              <w:marLeft w:val="0"/>
              <w:marRight w:val="0"/>
              <w:marTop w:val="0"/>
              <w:marBottom w:val="0"/>
              <w:divBdr>
                <w:top w:val="none" w:sz="0" w:space="0" w:color="auto"/>
                <w:left w:val="none" w:sz="0" w:space="0" w:color="auto"/>
                <w:bottom w:val="none" w:sz="0" w:space="0" w:color="auto"/>
                <w:right w:val="none" w:sz="0" w:space="0" w:color="auto"/>
              </w:divBdr>
            </w:div>
            <w:div w:id="1827747272">
              <w:marLeft w:val="0"/>
              <w:marRight w:val="0"/>
              <w:marTop w:val="0"/>
              <w:marBottom w:val="0"/>
              <w:divBdr>
                <w:top w:val="none" w:sz="0" w:space="0" w:color="auto"/>
                <w:left w:val="none" w:sz="0" w:space="0" w:color="auto"/>
                <w:bottom w:val="none" w:sz="0" w:space="0" w:color="auto"/>
                <w:right w:val="none" w:sz="0" w:space="0" w:color="auto"/>
              </w:divBdr>
            </w:div>
            <w:div w:id="1176648629">
              <w:marLeft w:val="0"/>
              <w:marRight w:val="0"/>
              <w:marTop w:val="0"/>
              <w:marBottom w:val="0"/>
              <w:divBdr>
                <w:top w:val="none" w:sz="0" w:space="0" w:color="auto"/>
                <w:left w:val="none" w:sz="0" w:space="0" w:color="auto"/>
                <w:bottom w:val="none" w:sz="0" w:space="0" w:color="auto"/>
                <w:right w:val="none" w:sz="0" w:space="0" w:color="auto"/>
              </w:divBdr>
            </w:div>
            <w:div w:id="455487681">
              <w:marLeft w:val="0"/>
              <w:marRight w:val="0"/>
              <w:marTop w:val="0"/>
              <w:marBottom w:val="0"/>
              <w:divBdr>
                <w:top w:val="none" w:sz="0" w:space="0" w:color="auto"/>
                <w:left w:val="none" w:sz="0" w:space="0" w:color="auto"/>
                <w:bottom w:val="none" w:sz="0" w:space="0" w:color="auto"/>
                <w:right w:val="none" w:sz="0" w:space="0" w:color="auto"/>
              </w:divBdr>
            </w:div>
            <w:div w:id="1907184785">
              <w:marLeft w:val="0"/>
              <w:marRight w:val="0"/>
              <w:marTop w:val="0"/>
              <w:marBottom w:val="0"/>
              <w:divBdr>
                <w:top w:val="none" w:sz="0" w:space="0" w:color="auto"/>
                <w:left w:val="none" w:sz="0" w:space="0" w:color="auto"/>
                <w:bottom w:val="none" w:sz="0" w:space="0" w:color="auto"/>
                <w:right w:val="none" w:sz="0" w:space="0" w:color="auto"/>
              </w:divBdr>
            </w:div>
            <w:div w:id="1358500826">
              <w:marLeft w:val="0"/>
              <w:marRight w:val="0"/>
              <w:marTop w:val="0"/>
              <w:marBottom w:val="0"/>
              <w:divBdr>
                <w:top w:val="none" w:sz="0" w:space="0" w:color="auto"/>
                <w:left w:val="none" w:sz="0" w:space="0" w:color="auto"/>
                <w:bottom w:val="none" w:sz="0" w:space="0" w:color="auto"/>
                <w:right w:val="none" w:sz="0" w:space="0" w:color="auto"/>
              </w:divBdr>
            </w:div>
            <w:div w:id="741827498">
              <w:marLeft w:val="0"/>
              <w:marRight w:val="0"/>
              <w:marTop w:val="0"/>
              <w:marBottom w:val="0"/>
              <w:divBdr>
                <w:top w:val="none" w:sz="0" w:space="0" w:color="auto"/>
                <w:left w:val="none" w:sz="0" w:space="0" w:color="auto"/>
                <w:bottom w:val="none" w:sz="0" w:space="0" w:color="auto"/>
                <w:right w:val="none" w:sz="0" w:space="0" w:color="auto"/>
              </w:divBdr>
            </w:div>
            <w:div w:id="112746804">
              <w:marLeft w:val="0"/>
              <w:marRight w:val="0"/>
              <w:marTop w:val="0"/>
              <w:marBottom w:val="0"/>
              <w:divBdr>
                <w:top w:val="none" w:sz="0" w:space="0" w:color="auto"/>
                <w:left w:val="none" w:sz="0" w:space="0" w:color="auto"/>
                <w:bottom w:val="none" w:sz="0" w:space="0" w:color="auto"/>
                <w:right w:val="none" w:sz="0" w:space="0" w:color="auto"/>
              </w:divBdr>
            </w:div>
            <w:div w:id="808788781">
              <w:marLeft w:val="0"/>
              <w:marRight w:val="0"/>
              <w:marTop w:val="0"/>
              <w:marBottom w:val="0"/>
              <w:divBdr>
                <w:top w:val="none" w:sz="0" w:space="0" w:color="auto"/>
                <w:left w:val="none" w:sz="0" w:space="0" w:color="auto"/>
                <w:bottom w:val="none" w:sz="0" w:space="0" w:color="auto"/>
                <w:right w:val="none" w:sz="0" w:space="0" w:color="auto"/>
              </w:divBdr>
            </w:div>
            <w:div w:id="361321036">
              <w:marLeft w:val="0"/>
              <w:marRight w:val="0"/>
              <w:marTop w:val="0"/>
              <w:marBottom w:val="0"/>
              <w:divBdr>
                <w:top w:val="none" w:sz="0" w:space="0" w:color="auto"/>
                <w:left w:val="none" w:sz="0" w:space="0" w:color="auto"/>
                <w:bottom w:val="none" w:sz="0" w:space="0" w:color="auto"/>
                <w:right w:val="none" w:sz="0" w:space="0" w:color="auto"/>
              </w:divBdr>
            </w:div>
            <w:div w:id="1075972547">
              <w:marLeft w:val="0"/>
              <w:marRight w:val="0"/>
              <w:marTop w:val="0"/>
              <w:marBottom w:val="0"/>
              <w:divBdr>
                <w:top w:val="none" w:sz="0" w:space="0" w:color="auto"/>
                <w:left w:val="none" w:sz="0" w:space="0" w:color="auto"/>
                <w:bottom w:val="none" w:sz="0" w:space="0" w:color="auto"/>
                <w:right w:val="none" w:sz="0" w:space="0" w:color="auto"/>
              </w:divBdr>
            </w:div>
            <w:div w:id="227571640">
              <w:marLeft w:val="0"/>
              <w:marRight w:val="0"/>
              <w:marTop w:val="0"/>
              <w:marBottom w:val="0"/>
              <w:divBdr>
                <w:top w:val="none" w:sz="0" w:space="0" w:color="auto"/>
                <w:left w:val="none" w:sz="0" w:space="0" w:color="auto"/>
                <w:bottom w:val="none" w:sz="0" w:space="0" w:color="auto"/>
                <w:right w:val="none" w:sz="0" w:space="0" w:color="auto"/>
              </w:divBdr>
            </w:div>
            <w:div w:id="1958221732">
              <w:marLeft w:val="0"/>
              <w:marRight w:val="0"/>
              <w:marTop w:val="0"/>
              <w:marBottom w:val="0"/>
              <w:divBdr>
                <w:top w:val="none" w:sz="0" w:space="0" w:color="auto"/>
                <w:left w:val="none" w:sz="0" w:space="0" w:color="auto"/>
                <w:bottom w:val="none" w:sz="0" w:space="0" w:color="auto"/>
                <w:right w:val="none" w:sz="0" w:space="0" w:color="auto"/>
              </w:divBdr>
            </w:div>
            <w:div w:id="2075622711">
              <w:marLeft w:val="0"/>
              <w:marRight w:val="0"/>
              <w:marTop w:val="0"/>
              <w:marBottom w:val="0"/>
              <w:divBdr>
                <w:top w:val="none" w:sz="0" w:space="0" w:color="auto"/>
                <w:left w:val="none" w:sz="0" w:space="0" w:color="auto"/>
                <w:bottom w:val="none" w:sz="0" w:space="0" w:color="auto"/>
                <w:right w:val="none" w:sz="0" w:space="0" w:color="auto"/>
              </w:divBdr>
            </w:div>
            <w:div w:id="1222400380">
              <w:marLeft w:val="0"/>
              <w:marRight w:val="0"/>
              <w:marTop w:val="0"/>
              <w:marBottom w:val="0"/>
              <w:divBdr>
                <w:top w:val="none" w:sz="0" w:space="0" w:color="auto"/>
                <w:left w:val="none" w:sz="0" w:space="0" w:color="auto"/>
                <w:bottom w:val="none" w:sz="0" w:space="0" w:color="auto"/>
                <w:right w:val="none" w:sz="0" w:space="0" w:color="auto"/>
              </w:divBdr>
            </w:div>
            <w:div w:id="2040276395">
              <w:marLeft w:val="0"/>
              <w:marRight w:val="0"/>
              <w:marTop w:val="0"/>
              <w:marBottom w:val="0"/>
              <w:divBdr>
                <w:top w:val="none" w:sz="0" w:space="0" w:color="auto"/>
                <w:left w:val="none" w:sz="0" w:space="0" w:color="auto"/>
                <w:bottom w:val="none" w:sz="0" w:space="0" w:color="auto"/>
                <w:right w:val="none" w:sz="0" w:space="0" w:color="auto"/>
              </w:divBdr>
            </w:div>
            <w:div w:id="746196415">
              <w:marLeft w:val="0"/>
              <w:marRight w:val="0"/>
              <w:marTop w:val="0"/>
              <w:marBottom w:val="0"/>
              <w:divBdr>
                <w:top w:val="none" w:sz="0" w:space="0" w:color="auto"/>
                <w:left w:val="none" w:sz="0" w:space="0" w:color="auto"/>
                <w:bottom w:val="none" w:sz="0" w:space="0" w:color="auto"/>
                <w:right w:val="none" w:sz="0" w:space="0" w:color="auto"/>
              </w:divBdr>
            </w:div>
            <w:div w:id="1388914726">
              <w:marLeft w:val="0"/>
              <w:marRight w:val="0"/>
              <w:marTop w:val="0"/>
              <w:marBottom w:val="0"/>
              <w:divBdr>
                <w:top w:val="none" w:sz="0" w:space="0" w:color="auto"/>
                <w:left w:val="none" w:sz="0" w:space="0" w:color="auto"/>
                <w:bottom w:val="none" w:sz="0" w:space="0" w:color="auto"/>
                <w:right w:val="none" w:sz="0" w:space="0" w:color="auto"/>
              </w:divBdr>
            </w:div>
            <w:div w:id="1156259795">
              <w:marLeft w:val="0"/>
              <w:marRight w:val="0"/>
              <w:marTop w:val="0"/>
              <w:marBottom w:val="0"/>
              <w:divBdr>
                <w:top w:val="none" w:sz="0" w:space="0" w:color="auto"/>
                <w:left w:val="none" w:sz="0" w:space="0" w:color="auto"/>
                <w:bottom w:val="none" w:sz="0" w:space="0" w:color="auto"/>
                <w:right w:val="none" w:sz="0" w:space="0" w:color="auto"/>
              </w:divBdr>
            </w:div>
            <w:div w:id="1629356143">
              <w:marLeft w:val="0"/>
              <w:marRight w:val="0"/>
              <w:marTop w:val="0"/>
              <w:marBottom w:val="0"/>
              <w:divBdr>
                <w:top w:val="none" w:sz="0" w:space="0" w:color="auto"/>
                <w:left w:val="none" w:sz="0" w:space="0" w:color="auto"/>
                <w:bottom w:val="none" w:sz="0" w:space="0" w:color="auto"/>
                <w:right w:val="none" w:sz="0" w:space="0" w:color="auto"/>
              </w:divBdr>
            </w:div>
            <w:div w:id="531191802">
              <w:marLeft w:val="0"/>
              <w:marRight w:val="0"/>
              <w:marTop w:val="0"/>
              <w:marBottom w:val="0"/>
              <w:divBdr>
                <w:top w:val="none" w:sz="0" w:space="0" w:color="auto"/>
                <w:left w:val="none" w:sz="0" w:space="0" w:color="auto"/>
                <w:bottom w:val="none" w:sz="0" w:space="0" w:color="auto"/>
                <w:right w:val="none" w:sz="0" w:space="0" w:color="auto"/>
              </w:divBdr>
            </w:div>
            <w:div w:id="608467632">
              <w:marLeft w:val="0"/>
              <w:marRight w:val="0"/>
              <w:marTop w:val="0"/>
              <w:marBottom w:val="0"/>
              <w:divBdr>
                <w:top w:val="none" w:sz="0" w:space="0" w:color="auto"/>
                <w:left w:val="none" w:sz="0" w:space="0" w:color="auto"/>
                <w:bottom w:val="none" w:sz="0" w:space="0" w:color="auto"/>
                <w:right w:val="none" w:sz="0" w:space="0" w:color="auto"/>
              </w:divBdr>
            </w:div>
            <w:div w:id="1344044595">
              <w:marLeft w:val="0"/>
              <w:marRight w:val="0"/>
              <w:marTop w:val="0"/>
              <w:marBottom w:val="0"/>
              <w:divBdr>
                <w:top w:val="none" w:sz="0" w:space="0" w:color="auto"/>
                <w:left w:val="none" w:sz="0" w:space="0" w:color="auto"/>
                <w:bottom w:val="none" w:sz="0" w:space="0" w:color="auto"/>
                <w:right w:val="none" w:sz="0" w:space="0" w:color="auto"/>
              </w:divBdr>
            </w:div>
            <w:div w:id="292566581">
              <w:marLeft w:val="0"/>
              <w:marRight w:val="0"/>
              <w:marTop w:val="0"/>
              <w:marBottom w:val="0"/>
              <w:divBdr>
                <w:top w:val="none" w:sz="0" w:space="0" w:color="auto"/>
                <w:left w:val="none" w:sz="0" w:space="0" w:color="auto"/>
                <w:bottom w:val="none" w:sz="0" w:space="0" w:color="auto"/>
                <w:right w:val="none" w:sz="0" w:space="0" w:color="auto"/>
              </w:divBdr>
            </w:div>
            <w:div w:id="825783513">
              <w:marLeft w:val="0"/>
              <w:marRight w:val="0"/>
              <w:marTop w:val="0"/>
              <w:marBottom w:val="0"/>
              <w:divBdr>
                <w:top w:val="none" w:sz="0" w:space="0" w:color="auto"/>
                <w:left w:val="none" w:sz="0" w:space="0" w:color="auto"/>
                <w:bottom w:val="none" w:sz="0" w:space="0" w:color="auto"/>
                <w:right w:val="none" w:sz="0" w:space="0" w:color="auto"/>
              </w:divBdr>
            </w:div>
            <w:div w:id="1721972857">
              <w:marLeft w:val="0"/>
              <w:marRight w:val="0"/>
              <w:marTop w:val="0"/>
              <w:marBottom w:val="0"/>
              <w:divBdr>
                <w:top w:val="none" w:sz="0" w:space="0" w:color="auto"/>
                <w:left w:val="none" w:sz="0" w:space="0" w:color="auto"/>
                <w:bottom w:val="none" w:sz="0" w:space="0" w:color="auto"/>
                <w:right w:val="none" w:sz="0" w:space="0" w:color="auto"/>
              </w:divBdr>
            </w:div>
            <w:div w:id="203520798">
              <w:marLeft w:val="0"/>
              <w:marRight w:val="0"/>
              <w:marTop w:val="0"/>
              <w:marBottom w:val="0"/>
              <w:divBdr>
                <w:top w:val="none" w:sz="0" w:space="0" w:color="auto"/>
                <w:left w:val="none" w:sz="0" w:space="0" w:color="auto"/>
                <w:bottom w:val="none" w:sz="0" w:space="0" w:color="auto"/>
                <w:right w:val="none" w:sz="0" w:space="0" w:color="auto"/>
              </w:divBdr>
            </w:div>
            <w:div w:id="1617564491">
              <w:marLeft w:val="0"/>
              <w:marRight w:val="0"/>
              <w:marTop w:val="0"/>
              <w:marBottom w:val="0"/>
              <w:divBdr>
                <w:top w:val="none" w:sz="0" w:space="0" w:color="auto"/>
                <w:left w:val="none" w:sz="0" w:space="0" w:color="auto"/>
                <w:bottom w:val="none" w:sz="0" w:space="0" w:color="auto"/>
                <w:right w:val="none" w:sz="0" w:space="0" w:color="auto"/>
              </w:divBdr>
            </w:div>
            <w:div w:id="750740166">
              <w:marLeft w:val="0"/>
              <w:marRight w:val="0"/>
              <w:marTop w:val="0"/>
              <w:marBottom w:val="0"/>
              <w:divBdr>
                <w:top w:val="none" w:sz="0" w:space="0" w:color="auto"/>
                <w:left w:val="none" w:sz="0" w:space="0" w:color="auto"/>
                <w:bottom w:val="none" w:sz="0" w:space="0" w:color="auto"/>
                <w:right w:val="none" w:sz="0" w:space="0" w:color="auto"/>
              </w:divBdr>
            </w:div>
            <w:div w:id="1945527378">
              <w:marLeft w:val="0"/>
              <w:marRight w:val="0"/>
              <w:marTop w:val="0"/>
              <w:marBottom w:val="0"/>
              <w:divBdr>
                <w:top w:val="none" w:sz="0" w:space="0" w:color="auto"/>
                <w:left w:val="none" w:sz="0" w:space="0" w:color="auto"/>
                <w:bottom w:val="none" w:sz="0" w:space="0" w:color="auto"/>
                <w:right w:val="none" w:sz="0" w:space="0" w:color="auto"/>
              </w:divBdr>
            </w:div>
            <w:div w:id="1092817920">
              <w:marLeft w:val="0"/>
              <w:marRight w:val="0"/>
              <w:marTop w:val="0"/>
              <w:marBottom w:val="0"/>
              <w:divBdr>
                <w:top w:val="none" w:sz="0" w:space="0" w:color="auto"/>
                <w:left w:val="none" w:sz="0" w:space="0" w:color="auto"/>
                <w:bottom w:val="none" w:sz="0" w:space="0" w:color="auto"/>
                <w:right w:val="none" w:sz="0" w:space="0" w:color="auto"/>
              </w:divBdr>
            </w:div>
            <w:div w:id="1455363504">
              <w:marLeft w:val="0"/>
              <w:marRight w:val="0"/>
              <w:marTop w:val="0"/>
              <w:marBottom w:val="0"/>
              <w:divBdr>
                <w:top w:val="none" w:sz="0" w:space="0" w:color="auto"/>
                <w:left w:val="none" w:sz="0" w:space="0" w:color="auto"/>
                <w:bottom w:val="none" w:sz="0" w:space="0" w:color="auto"/>
                <w:right w:val="none" w:sz="0" w:space="0" w:color="auto"/>
              </w:divBdr>
            </w:div>
            <w:div w:id="477848641">
              <w:marLeft w:val="0"/>
              <w:marRight w:val="0"/>
              <w:marTop w:val="0"/>
              <w:marBottom w:val="0"/>
              <w:divBdr>
                <w:top w:val="none" w:sz="0" w:space="0" w:color="auto"/>
                <w:left w:val="none" w:sz="0" w:space="0" w:color="auto"/>
                <w:bottom w:val="none" w:sz="0" w:space="0" w:color="auto"/>
                <w:right w:val="none" w:sz="0" w:space="0" w:color="auto"/>
              </w:divBdr>
            </w:div>
            <w:div w:id="777918570">
              <w:marLeft w:val="0"/>
              <w:marRight w:val="0"/>
              <w:marTop w:val="0"/>
              <w:marBottom w:val="0"/>
              <w:divBdr>
                <w:top w:val="none" w:sz="0" w:space="0" w:color="auto"/>
                <w:left w:val="none" w:sz="0" w:space="0" w:color="auto"/>
                <w:bottom w:val="none" w:sz="0" w:space="0" w:color="auto"/>
                <w:right w:val="none" w:sz="0" w:space="0" w:color="auto"/>
              </w:divBdr>
            </w:div>
            <w:div w:id="650599292">
              <w:marLeft w:val="0"/>
              <w:marRight w:val="0"/>
              <w:marTop w:val="0"/>
              <w:marBottom w:val="0"/>
              <w:divBdr>
                <w:top w:val="none" w:sz="0" w:space="0" w:color="auto"/>
                <w:left w:val="none" w:sz="0" w:space="0" w:color="auto"/>
                <w:bottom w:val="none" w:sz="0" w:space="0" w:color="auto"/>
                <w:right w:val="none" w:sz="0" w:space="0" w:color="auto"/>
              </w:divBdr>
            </w:div>
            <w:div w:id="951202891">
              <w:marLeft w:val="0"/>
              <w:marRight w:val="0"/>
              <w:marTop w:val="0"/>
              <w:marBottom w:val="0"/>
              <w:divBdr>
                <w:top w:val="none" w:sz="0" w:space="0" w:color="auto"/>
                <w:left w:val="none" w:sz="0" w:space="0" w:color="auto"/>
                <w:bottom w:val="none" w:sz="0" w:space="0" w:color="auto"/>
                <w:right w:val="none" w:sz="0" w:space="0" w:color="auto"/>
              </w:divBdr>
            </w:div>
            <w:div w:id="910776365">
              <w:marLeft w:val="0"/>
              <w:marRight w:val="0"/>
              <w:marTop w:val="0"/>
              <w:marBottom w:val="0"/>
              <w:divBdr>
                <w:top w:val="none" w:sz="0" w:space="0" w:color="auto"/>
                <w:left w:val="none" w:sz="0" w:space="0" w:color="auto"/>
                <w:bottom w:val="none" w:sz="0" w:space="0" w:color="auto"/>
                <w:right w:val="none" w:sz="0" w:space="0" w:color="auto"/>
              </w:divBdr>
            </w:div>
            <w:div w:id="1251617690">
              <w:marLeft w:val="0"/>
              <w:marRight w:val="0"/>
              <w:marTop w:val="0"/>
              <w:marBottom w:val="0"/>
              <w:divBdr>
                <w:top w:val="none" w:sz="0" w:space="0" w:color="auto"/>
                <w:left w:val="none" w:sz="0" w:space="0" w:color="auto"/>
                <w:bottom w:val="none" w:sz="0" w:space="0" w:color="auto"/>
                <w:right w:val="none" w:sz="0" w:space="0" w:color="auto"/>
              </w:divBdr>
            </w:div>
            <w:div w:id="920917177">
              <w:marLeft w:val="0"/>
              <w:marRight w:val="0"/>
              <w:marTop w:val="0"/>
              <w:marBottom w:val="0"/>
              <w:divBdr>
                <w:top w:val="none" w:sz="0" w:space="0" w:color="auto"/>
                <w:left w:val="none" w:sz="0" w:space="0" w:color="auto"/>
                <w:bottom w:val="none" w:sz="0" w:space="0" w:color="auto"/>
                <w:right w:val="none" w:sz="0" w:space="0" w:color="auto"/>
              </w:divBdr>
            </w:div>
            <w:div w:id="2025204604">
              <w:marLeft w:val="0"/>
              <w:marRight w:val="0"/>
              <w:marTop w:val="0"/>
              <w:marBottom w:val="0"/>
              <w:divBdr>
                <w:top w:val="none" w:sz="0" w:space="0" w:color="auto"/>
                <w:left w:val="none" w:sz="0" w:space="0" w:color="auto"/>
                <w:bottom w:val="none" w:sz="0" w:space="0" w:color="auto"/>
                <w:right w:val="none" w:sz="0" w:space="0" w:color="auto"/>
              </w:divBdr>
            </w:div>
            <w:div w:id="1157921547">
              <w:marLeft w:val="0"/>
              <w:marRight w:val="0"/>
              <w:marTop w:val="0"/>
              <w:marBottom w:val="0"/>
              <w:divBdr>
                <w:top w:val="none" w:sz="0" w:space="0" w:color="auto"/>
                <w:left w:val="none" w:sz="0" w:space="0" w:color="auto"/>
                <w:bottom w:val="none" w:sz="0" w:space="0" w:color="auto"/>
                <w:right w:val="none" w:sz="0" w:space="0" w:color="auto"/>
              </w:divBdr>
            </w:div>
            <w:div w:id="1878471910">
              <w:marLeft w:val="0"/>
              <w:marRight w:val="0"/>
              <w:marTop w:val="0"/>
              <w:marBottom w:val="0"/>
              <w:divBdr>
                <w:top w:val="none" w:sz="0" w:space="0" w:color="auto"/>
                <w:left w:val="none" w:sz="0" w:space="0" w:color="auto"/>
                <w:bottom w:val="none" w:sz="0" w:space="0" w:color="auto"/>
                <w:right w:val="none" w:sz="0" w:space="0" w:color="auto"/>
              </w:divBdr>
            </w:div>
            <w:div w:id="1725566609">
              <w:marLeft w:val="0"/>
              <w:marRight w:val="0"/>
              <w:marTop w:val="0"/>
              <w:marBottom w:val="0"/>
              <w:divBdr>
                <w:top w:val="none" w:sz="0" w:space="0" w:color="auto"/>
                <w:left w:val="none" w:sz="0" w:space="0" w:color="auto"/>
                <w:bottom w:val="none" w:sz="0" w:space="0" w:color="auto"/>
                <w:right w:val="none" w:sz="0" w:space="0" w:color="auto"/>
              </w:divBdr>
            </w:div>
            <w:div w:id="1600141289">
              <w:marLeft w:val="0"/>
              <w:marRight w:val="0"/>
              <w:marTop w:val="0"/>
              <w:marBottom w:val="0"/>
              <w:divBdr>
                <w:top w:val="none" w:sz="0" w:space="0" w:color="auto"/>
                <w:left w:val="none" w:sz="0" w:space="0" w:color="auto"/>
                <w:bottom w:val="none" w:sz="0" w:space="0" w:color="auto"/>
                <w:right w:val="none" w:sz="0" w:space="0" w:color="auto"/>
              </w:divBdr>
            </w:div>
            <w:div w:id="163740408">
              <w:marLeft w:val="0"/>
              <w:marRight w:val="0"/>
              <w:marTop w:val="0"/>
              <w:marBottom w:val="0"/>
              <w:divBdr>
                <w:top w:val="none" w:sz="0" w:space="0" w:color="auto"/>
                <w:left w:val="none" w:sz="0" w:space="0" w:color="auto"/>
                <w:bottom w:val="none" w:sz="0" w:space="0" w:color="auto"/>
                <w:right w:val="none" w:sz="0" w:space="0" w:color="auto"/>
              </w:divBdr>
            </w:div>
            <w:div w:id="500236785">
              <w:marLeft w:val="0"/>
              <w:marRight w:val="0"/>
              <w:marTop w:val="0"/>
              <w:marBottom w:val="0"/>
              <w:divBdr>
                <w:top w:val="none" w:sz="0" w:space="0" w:color="auto"/>
                <w:left w:val="none" w:sz="0" w:space="0" w:color="auto"/>
                <w:bottom w:val="none" w:sz="0" w:space="0" w:color="auto"/>
                <w:right w:val="none" w:sz="0" w:space="0" w:color="auto"/>
              </w:divBdr>
            </w:div>
            <w:div w:id="1914504039">
              <w:marLeft w:val="0"/>
              <w:marRight w:val="0"/>
              <w:marTop w:val="0"/>
              <w:marBottom w:val="0"/>
              <w:divBdr>
                <w:top w:val="none" w:sz="0" w:space="0" w:color="auto"/>
                <w:left w:val="none" w:sz="0" w:space="0" w:color="auto"/>
                <w:bottom w:val="none" w:sz="0" w:space="0" w:color="auto"/>
                <w:right w:val="none" w:sz="0" w:space="0" w:color="auto"/>
              </w:divBdr>
            </w:div>
            <w:div w:id="370963849">
              <w:marLeft w:val="0"/>
              <w:marRight w:val="0"/>
              <w:marTop w:val="0"/>
              <w:marBottom w:val="0"/>
              <w:divBdr>
                <w:top w:val="none" w:sz="0" w:space="0" w:color="auto"/>
                <w:left w:val="none" w:sz="0" w:space="0" w:color="auto"/>
                <w:bottom w:val="none" w:sz="0" w:space="0" w:color="auto"/>
                <w:right w:val="none" w:sz="0" w:space="0" w:color="auto"/>
              </w:divBdr>
            </w:div>
            <w:div w:id="860630613">
              <w:marLeft w:val="0"/>
              <w:marRight w:val="0"/>
              <w:marTop w:val="0"/>
              <w:marBottom w:val="0"/>
              <w:divBdr>
                <w:top w:val="none" w:sz="0" w:space="0" w:color="auto"/>
                <w:left w:val="none" w:sz="0" w:space="0" w:color="auto"/>
                <w:bottom w:val="none" w:sz="0" w:space="0" w:color="auto"/>
                <w:right w:val="none" w:sz="0" w:space="0" w:color="auto"/>
              </w:divBdr>
            </w:div>
            <w:div w:id="1906413">
              <w:marLeft w:val="0"/>
              <w:marRight w:val="0"/>
              <w:marTop w:val="0"/>
              <w:marBottom w:val="0"/>
              <w:divBdr>
                <w:top w:val="none" w:sz="0" w:space="0" w:color="auto"/>
                <w:left w:val="none" w:sz="0" w:space="0" w:color="auto"/>
                <w:bottom w:val="none" w:sz="0" w:space="0" w:color="auto"/>
                <w:right w:val="none" w:sz="0" w:space="0" w:color="auto"/>
              </w:divBdr>
            </w:div>
            <w:div w:id="2126766">
              <w:marLeft w:val="0"/>
              <w:marRight w:val="0"/>
              <w:marTop w:val="0"/>
              <w:marBottom w:val="0"/>
              <w:divBdr>
                <w:top w:val="none" w:sz="0" w:space="0" w:color="auto"/>
                <w:left w:val="none" w:sz="0" w:space="0" w:color="auto"/>
                <w:bottom w:val="none" w:sz="0" w:space="0" w:color="auto"/>
                <w:right w:val="none" w:sz="0" w:space="0" w:color="auto"/>
              </w:divBdr>
            </w:div>
            <w:div w:id="47730218">
              <w:marLeft w:val="0"/>
              <w:marRight w:val="0"/>
              <w:marTop w:val="0"/>
              <w:marBottom w:val="0"/>
              <w:divBdr>
                <w:top w:val="none" w:sz="0" w:space="0" w:color="auto"/>
                <w:left w:val="none" w:sz="0" w:space="0" w:color="auto"/>
                <w:bottom w:val="none" w:sz="0" w:space="0" w:color="auto"/>
                <w:right w:val="none" w:sz="0" w:space="0" w:color="auto"/>
              </w:divBdr>
            </w:div>
            <w:div w:id="1150681645">
              <w:marLeft w:val="0"/>
              <w:marRight w:val="0"/>
              <w:marTop w:val="0"/>
              <w:marBottom w:val="0"/>
              <w:divBdr>
                <w:top w:val="none" w:sz="0" w:space="0" w:color="auto"/>
                <w:left w:val="none" w:sz="0" w:space="0" w:color="auto"/>
                <w:bottom w:val="none" w:sz="0" w:space="0" w:color="auto"/>
                <w:right w:val="none" w:sz="0" w:space="0" w:color="auto"/>
              </w:divBdr>
            </w:div>
            <w:div w:id="97484649">
              <w:marLeft w:val="0"/>
              <w:marRight w:val="0"/>
              <w:marTop w:val="0"/>
              <w:marBottom w:val="0"/>
              <w:divBdr>
                <w:top w:val="none" w:sz="0" w:space="0" w:color="auto"/>
                <w:left w:val="none" w:sz="0" w:space="0" w:color="auto"/>
                <w:bottom w:val="none" w:sz="0" w:space="0" w:color="auto"/>
                <w:right w:val="none" w:sz="0" w:space="0" w:color="auto"/>
              </w:divBdr>
            </w:div>
            <w:div w:id="200900456">
              <w:marLeft w:val="0"/>
              <w:marRight w:val="0"/>
              <w:marTop w:val="0"/>
              <w:marBottom w:val="0"/>
              <w:divBdr>
                <w:top w:val="none" w:sz="0" w:space="0" w:color="auto"/>
                <w:left w:val="none" w:sz="0" w:space="0" w:color="auto"/>
                <w:bottom w:val="none" w:sz="0" w:space="0" w:color="auto"/>
                <w:right w:val="none" w:sz="0" w:space="0" w:color="auto"/>
              </w:divBdr>
            </w:div>
            <w:div w:id="1685743825">
              <w:marLeft w:val="0"/>
              <w:marRight w:val="0"/>
              <w:marTop w:val="0"/>
              <w:marBottom w:val="0"/>
              <w:divBdr>
                <w:top w:val="none" w:sz="0" w:space="0" w:color="auto"/>
                <w:left w:val="none" w:sz="0" w:space="0" w:color="auto"/>
                <w:bottom w:val="none" w:sz="0" w:space="0" w:color="auto"/>
                <w:right w:val="none" w:sz="0" w:space="0" w:color="auto"/>
              </w:divBdr>
            </w:div>
            <w:div w:id="919560210">
              <w:marLeft w:val="0"/>
              <w:marRight w:val="0"/>
              <w:marTop w:val="0"/>
              <w:marBottom w:val="0"/>
              <w:divBdr>
                <w:top w:val="none" w:sz="0" w:space="0" w:color="auto"/>
                <w:left w:val="none" w:sz="0" w:space="0" w:color="auto"/>
                <w:bottom w:val="none" w:sz="0" w:space="0" w:color="auto"/>
                <w:right w:val="none" w:sz="0" w:space="0" w:color="auto"/>
              </w:divBdr>
            </w:div>
            <w:div w:id="909273445">
              <w:marLeft w:val="0"/>
              <w:marRight w:val="0"/>
              <w:marTop w:val="0"/>
              <w:marBottom w:val="0"/>
              <w:divBdr>
                <w:top w:val="none" w:sz="0" w:space="0" w:color="auto"/>
                <w:left w:val="none" w:sz="0" w:space="0" w:color="auto"/>
                <w:bottom w:val="none" w:sz="0" w:space="0" w:color="auto"/>
                <w:right w:val="none" w:sz="0" w:space="0" w:color="auto"/>
              </w:divBdr>
            </w:div>
            <w:div w:id="1889876182">
              <w:marLeft w:val="0"/>
              <w:marRight w:val="0"/>
              <w:marTop w:val="0"/>
              <w:marBottom w:val="0"/>
              <w:divBdr>
                <w:top w:val="none" w:sz="0" w:space="0" w:color="auto"/>
                <w:left w:val="none" w:sz="0" w:space="0" w:color="auto"/>
                <w:bottom w:val="none" w:sz="0" w:space="0" w:color="auto"/>
                <w:right w:val="none" w:sz="0" w:space="0" w:color="auto"/>
              </w:divBdr>
            </w:div>
            <w:div w:id="1962759584">
              <w:marLeft w:val="0"/>
              <w:marRight w:val="0"/>
              <w:marTop w:val="0"/>
              <w:marBottom w:val="0"/>
              <w:divBdr>
                <w:top w:val="none" w:sz="0" w:space="0" w:color="auto"/>
                <w:left w:val="none" w:sz="0" w:space="0" w:color="auto"/>
                <w:bottom w:val="none" w:sz="0" w:space="0" w:color="auto"/>
                <w:right w:val="none" w:sz="0" w:space="0" w:color="auto"/>
              </w:divBdr>
            </w:div>
            <w:div w:id="1809128449">
              <w:marLeft w:val="0"/>
              <w:marRight w:val="0"/>
              <w:marTop w:val="0"/>
              <w:marBottom w:val="0"/>
              <w:divBdr>
                <w:top w:val="none" w:sz="0" w:space="0" w:color="auto"/>
                <w:left w:val="none" w:sz="0" w:space="0" w:color="auto"/>
                <w:bottom w:val="none" w:sz="0" w:space="0" w:color="auto"/>
                <w:right w:val="none" w:sz="0" w:space="0" w:color="auto"/>
              </w:divBdr>
            </w:div>
            <w:div w:id="1895508312">
              <w:marLeft w:val="0"/>
              <w:marRight w:val="0"/>
              <w:marTop w:val="0"/>
              <w:marBottom w:val="0"/>
              <w:divBdr>
                <w:top w:val="none" w:sz="0" w:space="0" w:color="auto"/>
                <w:left w:val="none" w:sz="0" w:space="0" w:color="auto"/>
                <w:bottom w:val="none" w:sz="0" w:space="0" w:color="auto"/>
                <w:right w:val="none" w:sz="0" w:space="0" w:color="auto"/>
              </w:divBdr>
            </w:div>
            <w:div w:id="708991063">
              <w:marLeft w:val="0"/>
              <w:marRight w:val="0"/>
              <w:marTop w:val="0"/>
              <w:marBottom w:val="0"/>
              <w:divBdr>
                <w:top w:val="none" w:sz="0" w:space="0" w:color="auto"/>
                <w:left w:val="none" w:sz="0" w:space="0" w:color="auto"/>
                <w:bottom w:val="none" w:sz="0" w:space="0" w:color="auto"/>
                <w:right w:val="none" w:sz="0" w:space="0" w:color="auto"/>
              </w:divBdr>
            </w:div>
            <w:div w:id="420957910">
              <w:marLeft w:val="0"/>
              <w:marRight w:val="0"/>
              <w:marTop w:val="0"/>
              <w:marBottom w:val="0"/>
              <w:divBdr>
                <w:top w:val="none" w:sz="0" w:space="0" w:color="auto"/>
                <w:left w:val="none" w:sz="0" w:space="0" w:color="auto"/>
                <w:bottom w:val="none" w:sz="0" w:space="0" w:color="auto"/>
                <w:right w:val="none" w:sz="0" w:space="0" w:color="auto"/>
              </w:divBdr>
            </w:div>
            <w:div w:id="199972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s.od.nih.gov/HealthInformation/nutrientrecommendation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C2F56-E5D6-4EC1-89CE-4C174327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4863</Words>
  <Characters>26749</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FYD-56636</dc:creator>
  <cp:keywords/>
  <dc:description/>
  <cp:lastModifiedBy>Jackeline Santos</cp:lastModifiedBy>
  <cp:revision>3</cp:revision>
  <cp:lastPrinted>2019-05-28T22:23:00Z</cp:lastPrinted>
  <dcterms:created xsi:type="dcterms:W3CDTF">2023-04-18T18:10:00Z</dcterms:created>
  <dcterms:modified xsi:type="dcterms:W3CDTF">2023-04-18T18:42:00Z</dcterms:modified>
</cp:coreProperties>
</file>